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EA7C" w14:textId="77777777" w:rsidR="003707FA" w:rsidRPr="00097197" w:rsidRDefault="003707FA" w:rsidP="00097197">
      <w:pPr>
        <w:pStyle w:val="Heading1"/>
      </w:pPr>
      <w:r w:rsidRPr="00097197">
        <w:t xml:space="preserve">Maximum medical improvement (MMI) </w:t>
      </w:r>
      <w:r w:rsidRPr="00097197">
        <w:rPr>
          <w:b w:val="0"/>
          <w:bCs w:val="0"/>
        </w:rPr>
        <w:t>(See DWC Form-069, Report of Medical Evaluation)</w:t>
      </w:r>
      <w:r w:rsidRPr="00097197">
        <w:t xml:space="preserve"> </w:t>
      </w:r>
    </w:p>
    <w:p w14:paraId="11347DB4" w14:textId="77777777" w:rsidR="003707FA" w:rsidRPr="00BE6D40" w:rsidRDefault="003707FA" w:rsidP="003707FA">
      <w:pPr>
        <w:rPr>
          <w:color w:val="92D050"/>
        </w:rPr>
      </w:pPr>
      <w:r w:rsidRPr="00BE6D40">
        <w:t xml:space="preserve">The exam requester asked whether the injured employee has reached MMI, and if so, on what date? </w:t>
      </w:r>
    </w:p>
    <w:p w14:paraId="25C71006" w14:textId="77777777" w:rsidR="003707FA" w:rsidRDefault="003707FA" w:rsidP="003707FA">
      <w:pPr>
        <w:rPr>
          <w:rFonts w:cs="Segoe UI"/>
        </w:rPr>
      </w:pPr>
    </w:p>
    <w:p w14:paraId="60BE8168" w14:textId="77777777" w:rsidR="003707FA" w:rsidRDefault="008F7C8B" w:rsidP="003707FA">
      <w:sdt>
        <w:sdtPr>
          <w:rPr>
            <w:rFonts w:cs="Segoe UI"/>
          </w:rPr>
          <w:id w:val="-15263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FA">
            <w:rPr>
              <w:rFonts w:ascii="MS Gothic" w:eastAsia="MS Gothic" w:hAnsi="MS Gothic" w:cs="Segoe UI" w:hint="eastAsia"/>
            </w:rPr>
            <w:t>☐</w:t>
          </w:r>
        </w:sdtContent>
      </w:sdt>
      <w:r w:rsidR="003707FA">
        <w:rPr>
          <w:rFonts w:cs="Segoe UI"/>
        </w:rPr>
        <w:t xml:space="preserve"> </w:t>
      </w:r>
      <w:r w:rsidR="003707FA">
        <w:t xml:space="preserve">Yes, I certify the inured employee reached </w:t>
      </w:r>
      <w:sdt>
        <w:sdtPr>
          <w:rPr>
            <w:rFonts w:cs="Segoe UI"/>
          </w:rPr>
          <w:id w:val="208710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FA">
            <w:rPr>
              <w:rFonts w:ascii="MS Gothic" w:eastAsia="MS Gothic" w:hAnsi="MS Gothic" w:cs="Segoe UI" w:hint="eastAsia"/>
            </w:rPr>
            <w:t>☐</w:t>
          </w:r>
        </w:sdtContent>
      </w:sdt>
      <w:r w:rsidR="003707FA">
        <w:rPr>
          <w:rFonts w:cs="Segoe UI"/>
        </w:rPr>
        <w:t xml:space="preserve"> Statutory </w:t>
      </w:r>
      <w:sdt>
        <w:sdtPr>
          <w:rPr>
            <w:rFonts w:cs="Segoe UI"/>
          </w:rPr>
          <w:id w:val="185491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FA">
            <w:rPr>
              <w:rFonts w:ascii="MS Gothic" w:eastAsia="MS Gothic" w:hAnsi="MS Gothic" w:cs="Segoe UI" w:hint="eastAsia"/>
            </w:rPr>
            <w:t>☐</w:t>
          </w:r>
        </w:sdtContent>
      </w:sdt>
      <w:r w:rsidR="003707FA">
        <w:rPr>
          <w:rFonts w:cs="Segoe UI"/>
        </w:rPr>
        <w:t xml:space="preserve"> Clinical MMI on </w:t>
      </w:r>
      <w:r w:rsidR="003707FA" w:rsidRPr="00BD3B0D">
        <w:rPr>
          <w:color w:val="FF0000"/>
        </w:rPr>
        <w:t xml:space="preserve">[mm/dd/yyyy] </w:t>
      </w:r>
      <w:r w:rsidR="003707FA">
        <w:t>and have included documentation relating to this certification below.</w:t>
      </w:r>
    </w:p>
    <w:p w14:paraId="07775AB6" w14:textId="77777777" w:rsidR="003707FA" w:rsidRDefault="003707FA" w:rsidP="003707FA">
      <w:pPr>
        <w:rPr>
          <w:rFonts w:cs="Segoe UI"/>
        </w:rPr>
      </w:pPr>
    </w:p>
    <w:p w14:paraId="08DFA920" w14:textId="77777777" w:rsidR="003707FA" w:rsidRPr="00647EBC" w:rsidRDefault="008F7C8B" w:rsidP="003707FA">
      <w:pPr>
        <w:rPr>
          <w:rFonts w:cs="Segoe UI"/>
        </w:rPr>
      </w:pPr>
      <w:sdt>
        <w:sdtPr>
          <w:rPr>
            <w:rFonts w:cs="Segoe UI"/>
          </w:rPr>
          <w:id w:val="-13803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FA">
            <w:rPr>
              <w:rFonts w:ascii="MS Gothic" w:eastAsia="MS Gothic" w:hAnsi="MS Gothic" w:cs="Segoe UI" w:hint="eastAsia"/>
            </w:rPr>
            <w:t>☐</w:t>
          </w:r>
        </w:sdtContent>
      </w:sdt>
      <w:r w:rsidR="003707FA">
        <w:rPr>
          <w:rFonts w:cs="Segoe UI"/>
        </w:rPr>
        <w:t xml:space="preserve"> </w:t>
      </w:r>
      <w:r w:rsidR="003707FA">
        <w:t xml:space="preserve">No, I certify the inured employee has not reached MMI, but is expected to reach MMI on or about </w:t>
      </w:r>
      <w:r w:rsidR="003707FA" w:rsidRPr="00BD3B0D">
        <w:rPr>
          <w:color w:val="FF0000"/>
        </w:rPr>
        <w:t>[mm/dd/yyyy]</w:t>
      </w:r>
      <w:r w:rsidR="003707FA">
        <w:t>. The reason the injured employee has not reached MMI is documented below.</w:t>
      </w:r>
    </w:p>
    <w:p w14:paraId="0767DC2A" w14:textId="77777777" w:rsidR="003707FA" w:rsidRPr="00BE6D40" w:rsidRDefault="003707FA" w:rsidP="003707FA">
      <w:pPr>
        <w:rPr>
          <w:b/>
          <w:bCs/>
        </w:rPr>
      </w:pPr>
    </w:p>
    <w:p w14:paraId="3675D8D4" w14:textId="77777777" w:rsidR="003707FA" w:rsidRPr="00A41BB0" w:rsidRDefault="003707FA" w:rsidP="003707FA">
      <w:pPr>
        <w:rPr>
          <w:rFonts w:cs="Segoe UI"/>
          <w:b/>
          <w:bCs/>
        </w:rPr>
      </w:pPr>
      <w:r w:rsidRPr="0BC5B200">
        <w:rPr>
          <w:rFonts w:cs="Segoe UI"/>
          <w:b/>
          <w:bCs/>
        </w:rPr>
        <w:t>Maximum medical improvement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07FA" w14:paraId="4412644E" w14:textId="77777777" w:rsidTr="00437236">
        <w:tc>
          <w:tcPr>
            <w:tcW w:w="9350" w:type="dxa"/>
          </w:tcPr>
          <w:p w14:paraId="620BFEE0" w14:textId="77777777" w:rsidR="003707FA" w:rsidRDefault="003707FA" w:rsidP="00437236">
            <w:pPr>
              <w:pStyle w:val="ListParagraph"/>
              <w:ind w:left="0"/>
            </w:pPr>
            <w:r>
              <w:t>Rationale for MMI decision:</w:t>
            </w:r>
          </w:p>
          <w:p w14:paraId="013DCA9E" w14:textId="77777777" w:rsidR="003707FA" w:rsidRPr="003902A2" w:rsidRDefault="003707FA" w:rsidP="00437236">
            <w:r w:rsidRPr="003902A2">
              <w:t xml:space="preserve">(As part of rationale demonstrate your consideration of ODG treatment guidelines and any other evidence-based medicine.) </w:t>
            </w:r>
          </w:p>
          <w:p w14:paraId="3A92D0D0" w14:textId="77777777" w:rsidR="003707FA" w:rsidRPr="00BE6D40" w:rsidRDefault="003707FA" w:rsidP="00437236">
            <w:pPr>
              <w:pStyle w:val="ListParagraph"/>
              <w:rPr>
                <w:i/>
                <w:iCs/>
              </w:rPr>
            </w:pPr>
          </w:p>
          <w:p w14:paraId="2D6184FF" w14:textId="77777777" w:rsidR="003707FA" w:rsidRPr="00755DA3" w:rsidRDefault="003707FA" w:rsidP="00437236">
            <w:pPr>
              <w:pStyle w:val="ListParagraph"/>
              <w:ind w:left="0"/>
            </w:pPr>
          </w:p>
          <w:p w14:paraId="1137E9E1" w14:textId="77777777" w:rsidR="003707FA" w:rsidRDefault="003707FA" w:rsidP="00437236">
            <w:pPr>
              <w:pStyle w:val="ListParagraph"/>
              <w:ind w:left="0"/>
            </w:pPr>
          </w:p>
          <w:p w14:paraId="19528B18" w14:textId="77777777" w:rsidR="003707FA" w:rsidRDefault="003707FA" w:rsidP="00437236">
            <w:pPr>
              <w:pStyle w:val="ListParagraph"/>
              <w:ind w:left="0"/>
            </w:pPr>
          </w:p>
          <w:p w14:paraId="61CA5970" w14:textId="77777777" w:rsidR="003707FA" w:rsidRDefault="003707FA" w:rsidP="00437236">
            <w:pPr>
              <w:pStyle w:val="ListParagraph"/>
              <w:ind w:left="0"/>
            </w:pPr>
          </w:p>
          <w:p w14:paraId="721A92F2" w14:textId="77777777" w:rsidR="003707FA" w:rsidRDefault="003707FA" w:rsidP="00437236">
            <w:pPr>
              <w:pStyle w:val="ListParagraph"/>
              <w:ind w:left="0"/>
            </w:pPr>
          </w:p>
          <w:p w14:paraId="6FA15C0A" w14:textId="77777777" w:rsidR="003707FA" w:rsidRDefault="003707FA" w:rsidP="00437236">
            <w:pPr>
              <w:pStyle w:val="ListParagraph"/>
              <w:ind w:left="0"/>
            </w:pPr>
          </w:p>
          <w:p w14:paraId="7D3C583D" w14:textId="77777777" w:rsidR="003707FA" w:rsidRDefault="003707FA" w:rsidP="00437236">
            <w:pPr>
              <w:pStyle w:val="ListParagraph"/>
              <w:ind w:left="0"/>
            </w:pPr>
          </w:p>
          <w:p w14:paraId="455847A3" w14:textId="77777777" w:rsidR="003707FA" w:rsidRDefault="003707FA" w:rsidP="00437236">
            <w:pPr>
              <w:pStyle w:val="ListParagraph"/>
              <w:ind w:left="0"/>
            </w:pPr>
          </w:p>
          <w:p w14:paraId="18C18A8B" w14:textId="77777777" w:rsidR="003707FA" w:rsidRDefault="003707FA" w:rsidP="00437236">
            <w:pPr>
              <w:pStyle w:val="ListParagraph"/>
              <w:ind w:left="0"/>
            </w:pPr>
          </w:p>
          <w:p w14:paraId="3C2445E5" w14:textId="77777777" w:rsidR="003707FA" w:rsidRDefault="003707FA" w:rsidP="00437236">
            <w:pPr>
              <w:pStyle w:val="ListParagraph"/>
              <w:ind w:left="0"/>
            </w:pPr>
          </w:p>
          <w:p w14:paraId="010EB35F" w14:textId="77777777" w:rsidR="00F848FB" w:rsidRDefault="00F848FB" w:rsidP="00437236">
            <w:pPr>
              <w:pStyle w:val="ListParagraph"/>
              <w:ind w:left="0"/>
            </w:pPr>
          </w:p>
          <w:p w14:paraId="313AE1A9" w14:textId="77777777" w:rsidR="00F848FB" w:rsidRDefault="00F848FB" w:rsidP="00437236">
            <w:pPr>
              <w:pStyle w:val="ListParagraph"/>
              <w:ind w:left="0"/>
            </w:pPr>
          </w:p>
          <w:p w14:paraId="1D9CE834" w14:textId="77777777" w:rsidR="00F848FB" w:rsidRDefault="00F848FB" w:rsidP="00437236">
            <w:pPr>
              <w:pStyle w:val="ListParagraph"/>
              <w:ind w:left="0"/>
            </w:pPr>
          </w:p>
          <w:p w14:paraId="2F8949FB" w14:textId="77777777" w:rsidR="00F848FB" w:rsidRDefault="00F848FB" w:rsidP="00437236">
            <w:pPr>
              <w:pStyle w:val="ListParagraph"/>
              <w:ind w:left="0"/>
            </w:pPr>
          </w:p>
          <w:p w14:paraId="1C46C02D" w14:textId="77777777" w:rsidR="00F848FB" w:rsidRDefault="00F848FB" w:rsidP="00437236">
            <w:pPr>
              <w:pStyle w:val="ListParagraph"/>
              <w:ind w:left="0"/>
            </w:pPr>
          </w:p>
          <w:p w14:paraId="33CD720D" w14:textId="77777777" w:rsidR="00F848FB" w:rsidRDefault="00F848FB" w:rsidP="00437236">
            <w:pPr>
              <w:pStyle w:val="ListParagraph"/>
              <w:ind w:left="0"/>
            </w:pPr>
          </w:p>
          <w:p w14:paraId="726E9992" w14:textId="77777777" w:rsidR="003707FA" w:rsidRDefault="003707FA" w:rsidP="00437236">
            <w:pPr>
              <w:pStyle w:val="ListParagraph"/>
              <w:ind w:left="0"/>
            </w:pPr>
          </w:p>
          <w:p w14:paraId="4B2F577B" w14:textId="77777777" w:rsidR="003707FA" w:rsidRDefault="003707FA" w:rsidP="00437236">
            <w:pPr>
              <w:pStyle w:val="ListParagraph"/>
              <w:ind w:left="0"/>
            </w:pPr>
          </w:p>
          <w:p w14:paraId="7D0A8F11" w14:textId="77777777" w:rsidR="003707FA" w:rsidRPr="00755DA3" w:rsidRDefault="003707FA" w:rsidP="00437236">
            <w:pPr>
              <w:pStyle w:val="ListParagraph"/>
              <w:ind w:left="0"/>
            </w:pPr>
          </w:p>
          <w:p w14:paraId="29141BE8" w14:textId="77777777" w:rsidR="003707FA" w:rsidRDefault="003707FA" w:rsidP="00437236">
            <w:pPr>
              <w:pStyle w:val="ListParagraph"/>
              <w:ind w:left="0"/>
            </w:pPr>
          </w:p>
          <w:p w14:paraId="037F4B7B" w14:textId="77777777" w:rsidR="003707FA" w:rsidRDefault="003707FA" w:rsidP="00437236">
            <w:pPr>
              <w:pStyle w:val="ListParagraph"/>
              <w:ind w:left="0"/>
            </w:pPr>
          </w:p>
          <w:p w14:paraId="457F6A00" w14:textId="77777777" w:rsidR="003707FA" w:rsidRPr="00755DA3" w:rsidRDefault="003707FA" w:rsidP="00437236">
            <w:pPr>
              <w:pStyle w:val="ListParagraph"/>
              <w:ind w:left="0"/>
            </w:pPr>
          </w:p>
        </w:tc>
      </w:tr>
    </w:tbl>
    <w:p w14:paraId="3646489F" w14:textId="77777777" w:rsidR="0022723D" w:rsidRDefault="0022723D"/>
    <w:sectPr w:rsidR="0022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F4219"/>
    <w:multiLevelType w:val="hybridMultilevel"/>
    <w:tmpl w:val="FE602BFE"/>
    <w:lvl w:ilvl="0" w:tplc="08AA9E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F26D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A0C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17AC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42D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129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3487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801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DF2CE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4902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A"/>
    <w:rsid w:val="00017EC8"/>
    <w:rsid w:val="00097197"/>
    <w:rsid w:val="00113DC3"/>
    <w:rsid w:val="0022723D"/>
    <w:rsid w:val="003707FA"/>
    <w:rsid w:val="003902A2"/>
    <w:rsid w:val="004D16D9"/>
    <w:rsid w:val="008D5BDD"/>
    <w:rsid w:val="00C100CE"/>
    <w:rsid w:val="00C35E45"/>
    <w:rsid w:val="00CD0C84"/>
    <w:rsid w:val="00F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7728"/>
  <w15:chartTrackingRefBased/>
  <w15:docId w15:val="{B3E11296-2503-4D9E-95C0-0DE571BB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FA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197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97"/>
    <w:rPr>
      <w:rFonts w:ascii="Segoe UI" w:hAnsi="Segoe UI"/>
      <w:b/>
      <w:bCs/>
      <w:kern w:val="0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707FA"/>
    <w:pPr>
      <w:spacing w:after="0" w:line="240" w:lineRule="auto"/>
    </w:pPr>
    <w:rPr>
      <w:rFonts w:ascii="Segoe UI" w:hAnsi="Segoe U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0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7FA"/>
    <w:rPr>
      <w:rFonts w:ascii="Segoe UI" w:hAnsi="Segoe U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65DF929F60C8B429A88B521ACD0085B" ma:contentTypeVersion="3" ma:contentTypeDescription="" ma:contentTypeScope="" ma:versionID="a750364dbcc7a9ddd5d316aeea89235f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d08a29d41726b620a7b152eb823b608f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3764b4-9195-4a2b-9047-83d34cec9861}" ma:internalName="TaxCatchAll" ma:showField="CatchAllData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3764b4-9195-4a2b-9047-83d34cec9861}" ma:internalName="TaxCatchAllLabel" ma:readOnly="true" ma:showField="CatchAllDataLabel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3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FE1FE-2504-4C2A-9CB2-54FE393874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01C5E7-022A-4A55-BF95-A59BFCB9B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4A83E-5661-48A7-995E-4A0A9678799F}">
  <ds:schemaRefs>
    <ds:schemaRef ds:uri="c2d54b8f-ed7c-47fb-898b-136e675c4f0b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DB499BC6-C639-44DE-BC16-BAFB89CE0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doctor narrative report template - Maximum medical improvement</vt:lpstr>
    </vt:vector>
  </TitlesOfParts>
  <Company>TDI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doctor narrative report template - Maximum medical improvement</dc:title>
  <dc:subject>Designated doctor narrative report template - Maximum medical improvement</dc:subject>
  <dc:creator>DWC</dc:creator>
  <cp:keywords>Texas, Workers' compensation, Designated doctor, Narrative report, Template, Maximum medical improvement</cp:keywords>
  <dc:description/>
  <cp:lastModifiedBy>Susan Criner</cp:lastModifiedBy>
  <cp:revision>5</cp:revision>
  <dcterms:created xsi:type="dcterms:W3CDTF">2025-04-04T19:03:00Z</dcterms:created>
  <dcterms:modified xsi:type="dcterms:W3CDTF">2025-05-22T18:47:00Z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2025-04-04T15:24:58Z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6cea5b27-8950-4499-8a35-0e5fa79a6d3b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0x0101003B8BF41FC17A72449DDEBA67D0455ECB00065DF929F60C8B429A88B521ACD0085B</vt:lpwstr>
  </property>
  <property fmtid="{D5CDD505-2E9C-101B-9397-08002B2CF9AE}" pid="11" name="Document_x0020_Type_x0020__x0028_DWC_x0020_Business_x0020_Process_x0029_">
    <vt:lpwstr>3;#New Document|595c3e9d-f273-46ad-a0ff-8324acee42d3</vt:lpwstr>
  </property>
  <property fmtid="{D5CDD505-2E9C-101B-9397-08002B2CF9AE}" pid="12" name="MediaServiceImageTags">
    <vt:lpwstr/>
  </property>
  <property fmtid="{D5CDD505-2E9C-101B-9397-08002B2CF9AE}" pid="13" name="Retention_x0020_Policy">
    <vt:lpwstr/>
  </property>
  <property fmtid="{D5CDD505-2E9C-101B-9397-08002B2CF9AE}" pid="14" name="Fiscal_x0020_Year_x0028_s_x0029_">
    <vt:lpwstr/>
  </property>
  <property fmtid="{D5CDD505-2E9C-101B-9397-08002B2CF9AE}" pid="15" name="Document Type (DWC Business Process)">
    <vt:lpwstr>3;#New Document|595c3e9d-f273-46ad-a0ff-8324acee42d3</vt:lpwstr>
  </property>
  <property fmtid="{D5CDD505-2E9C-101B-9397-08002B2CF9AE}" pid="16" name="Fiscal Year(s)">
    <vt:lpwstr/>
  </property>
  <property fmtid="{D5CDD505-2E9C-101B-9397-08002B2CF9AE}" pid="17" name="Calendar_x0020_Year_x0028_s_x0029_">
    <vt:lpwstr/>
  </property>
  <property fmtid="{D5CDD505-2E9C-101B-9397-08002B2CF9AE}" pid="18" name="Calendar Year(s)">
    <vt:lpwstr/>
  </property>
  <property fmtid="{D5CDD505-2E9C-101B-9397-08002B2CF9AE}" pid="19" name="Sensitivity">
    <vt:lpwstr>1;#Internal|6ac4f884-da03-427a-b910-4312ddf3e30d</vt:lpwstr>
  </property>
  <property fmtid="{D5CDD505-2E9C-101B-9397-08002B2CF9AE}" pid="20" name="Retention Policy">
    <vt:lpwstr/>
  </property>
  <property fmtid="{D5CDD505-2E9C-101B-9397-08002B2CF9AE}" pid="21" name="lcf76f155ced4ddcb4097134ff3c332f">
    <vt:lpwstr/>
  </property>
</Properties>
</file>