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1B219" w14:textId="77777777" w:rsidR="00E14BF0" w:rsidRPr="00215D0B" w:rsidRDefault="00E14BF0" w:rsidP="00215D0B">
      <w:pPr>
        <w:pStyle w:val="Heading1"/>
        <w:rPr>
          <w:b w:val="0"/>
          <w:bCs w:val="0"/>
        </w:rPr>
      </w:pPr>
      <w:r w:rsidRPr="00215D0B">
        <w:t xml:space="preserve">Return to Work - Supplemental Income Benefits </w:t>
      </w:r>
      <w:r w:rsidRPr="00215D0B">
        <w:rPr>
          <w:b w:val="0"/>
          <w:bCs w:val="0"/>
        </w:rPr>
        <w:t>(See DWC Form-073, Work Status Report)</w:t>
      </w:r>
    </w:p>
    <w:p w14:paraId="70AA64F0" w14:textId="77777777" w:rsidR="00E14BF0" w:rsidRDefault="00E14BF0" w:rsidP="00E14BF0"/>
    <w:p w14:paraId="53EF2EC4" w14:textId="77777777" w:rsidR="00E14BF0" w:rsidRDefault="00E14BF0" w:rsidP="00E14BF0">
      <w:pPr>
        <w:ind w:left="25"/>
        <w:jc w:val="both"/>
        <w:rPr>
          <w:rFonts w:cs="Segoe UI"/>
          <w:szCs w:val="24"/>
        </w:rPr>
      </w:pPr>
      <w:r w:rsidRPr="007619B4">
        <w:rPr>
          <w:rFonts w:cs="Segoe UI"/>
          <w:szCs w:val="24"/>
        </w:rPr>
        <w:t>The exam requester asked whether the injured employee's medical condition improved sufficiently to allow the employee to return work in any capacity for the identified qualifying periods. The table below summarizes the qualifying periods to be assessed as listed by the request</w:t>
      </w:r>
      <w:r w:rsidRPr="00BE6D40">
        <w:rPr>
          <w:rFonts w:cs="Segoe UI"/>
          <w:szCs w:val="24"/>
        </w:rPr>
        <w:t>e</w:t>
      </w:r>
      <w:r w:rsidRPr="007619B4">
        <w:rPr>
          <w:rFonts w:cs="Segoe UI"/>
          <w:szCs w:val="24"/>
        </w:rPr>
        <w:t>r in Box 31F on the DWC Form-032.</w:t>
      </w:r>
    </w:p>
    <w:p w14:paraId="429290FD" w14:textId="77777777" w:rsidR="00E14BF0" w:rsidRDefault="00E14BF0" w:rsidP="00E14BF0">
      <w:pPr>
        <w:rPr>
          <w:b/>
          <w:bCs/>
        </w:rPr>
      </w:pPr>
    </w:p>
    <w:p w14:paraId="0BD10897" w14:textId="77777777" w:rsidR="00E14BF0" w:rsidRDefault="00E14BF0" w:rsidP="00E14BF0">
      <w:pPr>
        <w:rPr>
          <w:b/>
          <w:bCs/>
        </w:rPr>
      </w:pPr>
    </w:p>
    <w:p w14:paraId="6D4331B0" w14:textId="77777777" w:rsidR="00E14BF0" w:rsidRDefault="00E14BF0" w:rsidP="00E14BF0">
      <w:pPr>
        <w:rPr>
          <w:b/>
          <w:bCs/>
        </w:rPr>
      </w:pPr>
      <w:r>
        <w:rPr>
          <w:b/>
          <w:bCs/>
        </w:rPr>
        <w:t>Return to work - supplemental income benefits a</w:t>
      </w:r>
      <w:r w:rsidRPr="358CF05C">
        <w:rPr>
          <w:b/>
          <w:bCs/>
        </w:rPr>
        <w:t>nalysis</w:t>
      </w:r>
    </w:p>
    <w:tbl>
      <w:tblPr>
        <w:tblStyle w:val="TableGrid"/>
        <w:tblW w:w="0" w:type="auto"/>
        <w:tblLook w:val="04A0" w:firstRow="1" w:lastRow="0" w:firstColumn="1" w:lastColumn="0" w:noHBand="0" w:noVBand="1"/>
      </w:tblPr>
      <w:tblGrid>
        <w:gridCol w:w="9350"/>
      </w:tblGrid>
      <w:tr w:rsidR="00E14BF0" w14:paraId="6CBE1F0E" w14:textId="77777777" w:rsidTr="00D80881">
        <w:tc>
          <w:tcPr>
            <w:tcW w:w="9350" w:type="dxa"/>
          </w:tcPr>
          <w:p w14:paraId="45D62CEA" w14:textId="77777777" w:rsidR="00E14BF0" w:rsidRPr="00A41BB0" w:rsidRDefault="00E14BF0" w:rsidP="00D80881">
            <w:pPr>
              <w:rPr>
                <w:color w:val="BFBFBF" w:themeColor="background1" w:themeShade="BF"/>
              </w:rPr>
            </w:pPr>
            <w:r>
              <w:t>Verify SIBs qualifying p</w:t>
            </w:r>
            <w:r w:rsidRPr="00F73893">
              <w:t xml:space="preserve">eriods evaluated: </w:t>
            </w:r>
            <w:r w:rsidRPr="00563B56">
              <w:t>(repeat as necessary)</w:t>
            </w:r>
          </w:p>
          <w:p w14:paraId="4485F023" w14:textId="77777777" w:rsidR="00E14BF0" w:rsidRPr="00563B56" w:rsidRDefault="00E14BF0" w:rsidP="00E14BF0">
            <w:pPr>
              <w:pStyle w:val="ListParagraph"/>
              <w:numPr>
                <w:ilvl w:val="0"/>
                <w:numId w:val="1"/>
              </w:numPr>
              <w:rPr>
                <w:szCs w:val="24"/>
              </w:rPr>
            </w:pPr>
            <w:r w:rsidRPr="00F73893">
              <w:t>From:</w:t>
            </w:r>
            <w:r>
              <w:t xml:space="preserve"> </w:t>
            </w:r>
            <w:r w:rsidRPr="00563B56">
              <w:rPr>
                <w:color w:val="FF0000"/>
                <w:szCs w:val="24"/>
              </w:rPr>
              <w:t>[</w:t>
            </w:r>
            <w:r w:rsidRPr="00563B56">
              <w:rPr>
                <w:rFonts w:cs="Segoe UI"/>
                <w:color w:val="FF0000"/>
                <w:szCs w:val="24"/>
              </w:rPr>
              <w:t>mm/dd/yyyy]</w:t>
            </w:r>
          </w:p>
          <w:p w14:paraId="615A5477" w14:textId="77777777" w:rsidR="00E14BF0" w:rsidRPr="00F73893" w:rsidRDefault="00E14BF0" w:rsidP="00E14BF0">
            <w:pPr>
              <w:pStyle w:val="ListParagraph"/>
              <w:numPr>
                <w:ilvl w:val="0"/>
                <w:numId w:val="1"/>
              </w:numPr>
            </w:pPr>
            <w:r w:rsidRPr="00F73893">
              <w:t>To:</w:t>
            </w:r>
            <w:r>
              <w:t xml:space="preserve"> </w:t>
            </w:r>
            <w:r w:rsidRPr="00563B56">
              <w:rPr>
                <w:color w:val="FF0000"/>
                <w:szCs w:val="24"/>
              </w:rPr>
              <w:t>[</w:t>
            </w:r>
            <w:r w:rsidRPr="00563B56">
              <w:rPr>
                <w:rFonts w:cs="Segoe UI"/>
                <w:color w:val="FF0000"/>
                <w:szCs w:val="24"/>
              </w:rPr>
              <w:t>mm/dd/yyyy]</w:t>
            </w:r>
          </w:p>
          <w:p w14:paraId="2BD5B163" w14:textId="77777777" w:rsidR="00B6271A" w:rsidRDefault="00B6271A" w:rsidP="00D80881"/>
          <w:p w14:paraId="567859D4" w14:textId="6090BDFE" w:rsidR="00E14BF0" w:rsidRPr="00B6271A" w:rsidRDefault="00E14BF0" w:rsidP="00D80881">
            <w:r w:rsidRPr="00F73893">
              <w:t>Description of job duties, work history and current work capacity:</w:t>
            </w:r>
          </w:p>
          <w:p w14:paraId="621AEF95" w14:textId="77777777" w:rsidR="00E14BF0" w:rsidRDefault="00E14BF0" w:rsidP="00D80881">
            <w:r>
              <w:t>(</w:t>
            </w:r>
            <w:r w:rsidRPr="009E5D98">
              <w:t>As part of rationale demonstrate your consideration of MDGuidelines and any other evidence-based medicine.</w:t>
            </w:r>
            <w:r>
              <w:t>)</w:t>
            </w:r>
          </w:p>
          <w:p w14:paraId="48E39379" w14:textId="77777777" w:rsidR="00B6271A" w:rsidRDefault="00B6271A" w:rsidP="00D80881"/>
          <w:p w14:paraId="77D5F572" w14:textId="77777777" w:rsidR="00B6271A" w:rsidRDefault="00B6271A" w:rsidP="00D80881"/>
          <w:p w14:paraId="420634A1" w14:textId="77777777" w:rsidR="00B6271A" w:rsidRDefault="00B6271A" w:rsidP="00D80881"/>
          <w:p w14:paraId="2AB93BC5" w14:textId="77777777" w:rsidR="00B6271A" w:rsidRDefault="00B6271A" w:rsidP="00D80881"/>
          <w:p w14:paraId="106364F5" w14:textId="77777777" w:rsidR="00B6271A" w:rsidRDefault="00B6271A" w:rsidP="00D80881"/>
          <w:p w14:paraId="2CE00407" w14:textId="77777777" w:rsidR="00B6271A" w:rsidRDefault="00B6271A" w:rsidP="00D80881"/>
          <w:p w14:paraId="1A73AFA8" w14:textId="77777777" w:rsidR="00B6271A" w:rsidRDefault="00B6271A" w:rsidP="00D80881"/>
          <w:p w14:paraId="550D5531" w14:textId="77777777" w:rsidR="00B6271A" w:rsidRDefault="00B6271A" w:rsidP="00D80881"/>
          <w:p w14:paraId="7B55EB1C" w14:textId="77777777" w:rsidR="00B6271A" w:rsidRDefault="00B6271A" w:rsidP="00D80881"/>
          <w:p w14:paraId="152B7F1C" w14:textId="77777777" w:rsidR="00B6271A" w:rsidRDefault="00B6271A" w:rsidP="00D80881"/>
          <w:p w14:paraId="031D59B1" w14:textId="77777777" w:rsidR="00A31015" w:rsidRDefault="00A31015" w:rsidP="00D80881"/>
          <w:p w14:paraId="72FF0E22" w14:textId="77777777" w:rsidR="00B6271A" w:rsidRDefault="00B6271A" w:rsidP="00D80881"/>
          <w:p w14:paraId="27674B95" w14:textId="77777777" w:rsidR="00B6271A" w:rsidRDefault="00B6271A" w:rsidP="00D80881"/>
          <w:p w14:paraId="545477F8" w14:textId="77777777" w:rsidR="00B6271A" w:rsidRDefault="00B6271A" w:rsidP="00D80881"/>
          <w:p w14:paraId="427619F5" w14:textId="77777777" w:rsidR="00B6271A" w:rsidRDefault="00B6271A" w:rsidP="00D80881"/>
          <w:p w14:paraId="5ACEE2E5" w14:textId="77777777" w:rsidR="00B6271A" w:rsidRDefault="00B6271A" w:rsidP="00D80881"/>
          <w:p w14:paraId="230173E6" w14:textId="77777777" w:rsidR="00B6271A" w:rsidRPr="009E5D98" w:rsidRDefault="00B6271A" w:rsidP="00D80881"/>
          <w:p w14:paraId="3E66119A" w14:textId="77777777" w:rsidR="00E14BF0" w:rsidRPr="00EF03E6" w:rsidRDefault="00E14BF0" w:rsidP="00D80881">
            <w:pPr>
              <w:rPr>
                <w:rFonts w:eastAsia="Times New Roman" w:cs="Segoe UI"/>
                <w:i/>
                <w:color w:val="92D050"/>
                <w:szCs w:val="24"/>
              </w:rPr>
            </w:pPr>
          </w:p>
        </w:tc>
      </w:tr>
    </w:tbl>
    <w:p w14:paraId="6980C5F1" w14:textId="77777777" w:rsidR="0022723D" w:rsidRDefault="0022723D"/>
    <w:sectPr w:rsidR="00227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72EF"/>
    <w:multiLevelType w:val="hybridMultilevel"/>
    <w:tmpl w:val="10C4A9C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14F1017"/>
    <w:multiLevelType w:val="hybridMultilevel"/>
    <w:tmpl w:val="EC94A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1745223">
    <w:abstractNumId w:val="0"/>
  </w:num>
  <w:num w:numId="2" w16cid:durableId="990446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F0"/>
    <w:rsid w:val="00113DC3"/>
    <w:rsid w:val="00215D0B"/>
    <w:rsid w:val="0022723D"/>
    <w:rsid w:val="004D16D9"/>
    <w:rsid w:val="00A31015"/>
    <w:rsid w:val="00A62CCD"/>
    <w:rsid w:val="00B6271A"/>
    <w:rsid w:val="00C100CE"/>
    <w:rsid w:val="00E0109E"/>
    <w:rsid w:val="00E1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8665"/>
  <w15:chartTrackingRefBased/>
  <w15:docId w15:val="{D9ECECDD-DE6D-4224-AEFB-F32059BE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BF0"/>
    <w:pPr>
      <w:spacing w:after="0" w:line="240" w:lineRule="auto"/>
    </w:pPr>
    <w:rPr>
      <w:rFonts w:ascii="Segoe UI" w:hAnsi="Segoe UI"/>
      <w:kern w:val="0"/>
      <w:szCs w:val="22"/>
      <w14:ligatures w14:val="none"/>
    </w:rPr>
  </w:style>
  <w:style w:type="paragraph" w:styleId="Heading1">
    <w:name w:val="heading 1"/>
    <w:basedOn w:val="Normal"/>
    <w:next w:val="Normal"/>
    <w:link w:val="Heading1Char"/>
    <w:uiPriority w:val="9"/>
    <w:qFormat/>
    <w:rsid w:val="00215D0B"/>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BF0"/>
    <w:pPr>
      <w:ind w:left="720"/>
      <w:contextualSpacing/>
    </w:pPr>
  </w:style>
  <w:style w:type="table" w:styleId="TableGrid">
    <w:name w:val="Table Grid"/>
    <w:basedOn w:val="TableNormal"/>
    <w:uiPriority w:val="59"/>
    <w:rsid w:val="00E14BF0"/>
    <w:pPr>
      <w:spacing w:after="0" w:line="240" w:lineRule="auto"/>
    </w:pPr>
    <w:rPr>
      <w:rFonts w:ascii="Segoe UI" w:hAnsi="Segoe U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5D0B"/>
    <w:rPr>
      <w:rFonts w:ascii="Segoe UI" w:hAnsi="Segoe UI"/>
      <w:b/>
      <w:bCs/>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d54b8f-ed7c-47fb-898b-136e675c4f0b">
      <Value>1</Value>
      <Value>3</Value>
    </TaxCatchAll>
    <o487c4bf08ca4d67807fede2c7927b48 xmlns="c2d54b8f-ed7c-47fb-898b-136e675c4f0b">
      <Terms xmlns="http://schemas.microsoft.com/office/infopath/2007/PartnerControls">
        <TermInfo xmlns="http://schemas.microsoft.com/office/infopath/2007/PartnerControls">
          <TermName xmlns="http://schemas.microsoft.com/office/infopath/2007/PartnerControls">New Document</TermName>
          <TermId xmlns="http://schemas.microsoft.com/office/infopath/2007/PartnerControls">595c3e9d-f273-46ad-a0ff-8324acee42d3</TermId>
        </TermInfo>
      </Terms>
    </o487c4bf08ca4d67807fede2c7927b48>
    <gb25a1ca6c6d4463bc56fb7ac550d5ca xmlns="c2d54b8f-ed7c-47fb-898b-136e675c4f0b">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6ac4f884-da03-427a-b910-4312ddf3e30d</TermId>
        </TermInfo>
      </Terms>
    </gb25a1ca6c6d4463bc56fb7ac550d5ca>
    <de8d76eafc0046afb82369c909c51ae4 xmlns="c2d54b8f-ed7c-47fb-898b-136e675c4f0b">
      <Terms xmlns="http://schemas.microsoft.com/office/infopath/2007/PartnerControls"/>
    </de8d76eafc0046afb82369c909c51ae4>
    <j470bcfc62c44afbab3f2ca5eb061ff0 xmlns="c2d54b8f-ed7c-47fb-898b-136e675c4f0b">
      <Terms xmlns="http://schemas.microsoft.com/office/infopath/2007/PartnerControls"/>
    </j470bcfc62c44afbab3f2ca5eb061ff0>
    <n00c98d1b46248cd89ef9ad58a09185e xmlns="c2d54b8f-ed7c-47fb-898b-136e675c4f0b">
      <Terms xmlns="http://schemas.microsoft.com/office/infopath/2007/PartnerControls"/>
    </n00c98d1b46248cd89ef9ad58a09185e>
  </documentManagement>
</p:properties>
</file>

<file path=customXml/item2.xml><?xml version="1.0" encoding="utf-8"?>
<ct:contentTypeSchema xmlns:ct="http://schemas.microsoft.com/office/2006/metadata/contentType" xmlns:ma="http://schemas.microsoft.com/office/2006/metadata/properties/metaAttributes" ct:_="" ma:_="" ma:contentTypeName="Document (DWC Business Process)" ma:contentTypeID="0x0101003B8BF41FC17A72449DDEBA67D0455ECB00065DF929F60C8B429A88B521ACD0085B" ma:contentTypeVersion="3" ma:contentTypeDescription="" ma:contentTypeScope="" ma:versionID="a750364dbcc7a9ddd5d316aeea89235f">
  <xsd:schema xmlns:xsd="http://www.w3.org/2001/XMLSchema" xmlns:xs="http://www.w3.org/2001/XMLSchema" xmlns:p="http://schemas.microsoft.com/office/2006/metadata/properties" xmlns:ns2="c2d54b8f-ed7c-47fb-898b-136e675c4f0b" targetNamespace="http://schemas.microsoft.com/office/2006/metadata/properties" ma:root="true" ma:fieldsID="d08a29d41726b620a7b152eb823b608f" ns2:_="">
    <xsd:import namespace="c2d54b8f-ed7c-47fb-898b-136e675c4f0b"/>
    <xsd:element name="properties">
      <xsd:complexType>
        <xsd:sequence>
          <xsd:element name="documentManagement">
            <xsd:complexType>
              <xsd:all>
                <xsd:element ref="ns2:TaxCatchAll" minOccurs="0"/>
                <xsd:element ref="ns2:TaxCatchAllLabel" minOccurs="0"/>
                <xsd:element ref="ns2:o487c4bf08ca4d67807fede2c7927b48" minOccurs="0"/>
                <xsd:element ref="ns2:n00c98d1b46248cd89ef9ad58a09185e" minOccurs="0"/>
                <xsd:element ref="ns2:de8d76eafc0046afb82369c909c51ae4" minOccurs="0"/>
                <xsd:element ref="ns2:j470bcfc62c44afbab3f2ca5eb061ff0" minOccurs="0"/>
                <xsd:element ref="ns2:gb25a1ca6c6d4463bc56fb7ac550d5c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54b8f-ed7c-47fb-898b-136e675c4f0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53764b4-9195-4a2b-9047-83d34cec9861}" ma:internalName="TaxCatchAll" ma:showField="CatchAllData" ma:web="f8f79236-a0cd-49b7-b897-9c0ba43f76c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53764b4-9195-4a2b-9047-83d34cec9861}" ma:internalName="TaxCatchAllLabel" ma:readOnly="true" ma:showField="CatchAllDataLabel" ma:web="f8f79236-a0cd-49b7-b897-9c0ba43f76ce">
      <xsd:complexType>
        <xsd:complexContent>
          <xsd:extension base="dms:MultiChoiceLookup">
            <xsd:sequence>
              <xsd:element name="Value" type="dms:Lookup" maxOccurs="unbounded" minOccurs="0" nillable="true"/>
            </xsd:sequence>
          </xsd:extension>
        </xsd:complexContent>
      </xsd:complexType>
    </xsd:element>
    <xsd:element name="o487c4bf08ca4d67807fede2c7927b48" ma:index="10" ma:taxonomy="true" ma:internalName="o487c4bf08ca4d67807fede2c7927b48" ma:taxonomyFieldName="Document_x0020_Type_x0020__x0028_DWC_x0020_Business_x0020_Process_x0029_" ma:displayName="Document Type (DWC Business Process)" ma:default="3;#New Document|595c3e9d-f273-46ad-a0ff-8324acee42d3" ma:fieldId="{8487c4bf-08ca-4d67-807f-ede2c7927b48}" ma:sspId="474f55b7-900d-4f84-ba6c-75998a8aa97b" ma:termSetId="d38a8c11-3a64-461a-be17-576210027ebd" ma:anchorId="00000000-0000-0000-0000-000000000000" ma:open="false" ma:isKeyword="false">
      <xsd:complexType>
        <xsd:sequence>
          <xsd:element ref="pc:Terms" minOccurs="0" maxOccurs="1"/>
        </xsd:sequence>
      </xsd:complexType>
    </xsd:element>
    <xsd:element name="n00c98d1b46248cd89ef9ad58a09185e" ma:index="12" nillable="true" ma:taxonomy="true" ma:internalName="n00c98d1b46248cd89ef9ad58a09185e" ma:taxonomyFieldName="Calendar_x0020_Year_x0028_s_x0029_" ma:displayName="Calendar Year(s)" ma:default="" ma:fieldId="{700c98d1-b462-48cd-89ef-9ad58a09185e}" ma:taxonomyMulti="true" ma:sspId="474f55b7-900d-4f84-ba6c-75998a8aa97b" ma:termSetId="c36bf5e7-8095-4acf-a22f-15860217e198" ma:anchorId="00000000-0000-0000-0000-000000000000" ma:open="false" ma:isKeyword="false">
      <xsd:complexType>
        <xsd:sequence>
          <xsd:element ref="pc:Terms" minOccurs="0" maxOccurs="1"/>
        </xsd:sequence>
      </xsd:complexType>
    </xsd:element>
    <xsd:element name="de8d76eafc0046afb82369c909c51ae4" ma:index="14" nillable="true" ma:taxonomy="true" ma:internalName="de8d76eafc0046afb82369c909c51ae4" ma:taxonomyFieldName="Fiscal_x0020_Year_x0028_s_x0029_" ma:displayName="Fiscal Year(s)" ma:default="" ma:fieldId="{de8d76ea-fc00-46af-b823-69c909c51ae4}" ma:taxonomyMulti="true" ma:sspId="474f55b7-900d-4f84-ba6c-75998a8aa97b" ma:termSetId="358c90d7-e9cf-4033-bea8-b2bb741a5a33" ma:anchorId="00000000-0000-0000-0000-000000000000" ma:open="false" ma:isKeyword="false">
      <xsd:complexType>
        <xsd:sequence>
          <xsd:element ref="pc:Terms" minOccurs="0" maxOccurs="1"/>
        </xsd:sequence>
      </xsd:complexType>
    </xsd:element>
    <xsd:element name="j470bcfc62c44afbab3f2ca5eb061ff0" ma:index="16" nillable="true" ma:taxonomy="true" ma:internalName="j470bcfc62c44afbab3f2ca5eb061ff0" ma:taxonomyFieldName="Retention_x0020_Policy" ma:displayName="Retention Policy" ma:default="" ma:fieldId="{3470bcfc-62c4-4afb-ab3f-2ca5eb061ff0}" ma:sspId="474f55b7-900d-4f84-ba6c-75998a8aa97b" ma:termSetId="38458454-0237-46e2-8b8f-5c43c154fbeb" ma:anchorId="00000000-0000-0000-0000-000000000000" ma:open="false" ma:isKeyword="false">
      <xsd:complexType>
        <xsd:sequence>
          <xsd:element ref="pc:Terms" minOccurs="0" maxOccurs="1"/>
        </xsd:sequence>
      </xsd:complexType>
    </xsd:element>
    <xsd:element name="gb25a1ca6c6d4463bc56fb7ac550d5ca" ma:index="18" ma:taxonomy="true" ma:internalName="gb25a1ca6c6d4463bc56fb7ac550d5ca" ma:taxonomyFieldName="Sensitivity" ma:displayName="Old_Sensitivity" ma:default="1;#Internal|6ac4f884-da03-427a-b910-4312ddf3e30d" ma:fieldId="{0b25a1ca-6c6d-4463-bc56-fb7ac550d5ca}" ma:sspId="474f55b7-900d-4f84-ba6c-75998a8aa97b" ma:termSetId="8686965f-92db-4f1a-92f2-f12db8083c4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74f55b7-900d-4f84-ba6c-75998a8aa97b" ContentTypeId="0x0101003B8BF41FC17A72449DDEBA67D0455ECB"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D1999-6781-493F-917A-34FC48023596}">
  <ds:schemaRefs>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c2d54b8f-ed7c-47fb-898b-136e675c4f0b"/>
  </ds:schemaRefs>
</ds:datastoreItem>
</file>

<file path=customXml/itemProps2.xml><?xml version="1.0" encoding="utf-8"?>
<ds:datastoreItem xmlns:ds="http://schemas.openxmlformats.org/officeDocument/2006/customXml" ds:itemID="{9C9EF743-0B92-452B-93EF-1C30365D6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54b8f-ed7c-47fb-898b-136e675c4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8AAB1-C5F2-4DDE-971D-26293CF1FCD1}">
  <ds:schemaRefs>
    <ds:schemaRef ds:uri="Microsoft.SharePoint.Taxonomy.ContentTypeSync"/>
  </ds:schemaRefs>
</ds:datastoreItem>
</file>

<file path=customXml/itemProps4.xml><?xml version="1.0" encoding="utf-8"?>
<ds:datastoreItem xmlns:ds="http://schemas.openxmlformats.org/officeDocument/2006/customXml" ds:itemID="{C6A23AA9-BD84-4409-97AE-DC20015C8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Designated doctor narrative report template - Return to work - Supplemental income benefits</vt:lpstr>
    </vt:vector>
  </TitlesOfParts>
  <Company>TDI</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doctor narrative report template - Return to work - Supplemental income benefits</dc:title>
  <dc:subject>Designated doctor narrative report template - Return to work - Supplemental income benefits</dc:subject>
  <dc:creator>DWC</dc:creator>
  <cp:keywords>Texas, Workers' compensation, Designated doctor, Narrative report, Template, Return to work, Supplemental income benefits</cp:keywords>
  <dc:description/>
  <cp:lastModifiedBy>Susan Criner</cp:lastModifiedBy>
  <cp:revision>5</cp:revision>
  <dcterms:created xsi:type="dcterms:W3CDTF">2025-04-04T19:45:00Z</dcterms:created>
  <dcterms:modified xsi:type="dcterms:W3CDTF">2025-05-22T18:32:00Z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d2fa-4fb9-40b5-9131-9ae16a6c0ad0_Enabled">
    <vt:lpwstr>true</vt:lpwstr>
  </property>
  <property fmtid="{D5CDD505-2E9C-101B-9397-08002B2CF9AE}" pid="3" name="MSIP_Label_ba62d2fa-4fb9-40b5-9131-9ae16a6c0ad0_SetDate">
    <vt:lpwstr>2025-04-04T19:50:50Z</vt:lpwstr>
  </property>
  <property fmtid="{D5CDD505-2E9C-101B-9397-08002B2CF9AE}" pid="4" name="MSIP_Label_ba62d2fa-4fb9-40b5-9131-9ae16a6c0ad0_Method">
    <vt:lpwstr>Standard</vt:lpwstr>
  </property>
  <property fmtid="{D5CDD505-2E9C-101B-9397-08002B2CF9AE}" pid="5" name="MSIP_Label_ba62d2fa-4fb9-40b5-9131-9ae16a6c0ad0_Name">
    <vt:lpwstr>Internal</vt:lpwstr>
  </property>
  <property fmtid="{D5CDD505-2E9C-101B-9397-08002B2CF9AE}" pid="6" name="MSIP_Label_ba62d2fa-4fb9-40b5-9131-9ae16a6c0ad0_SiteId">
    <vt:lpwstr>6c600c88-7a50-421a-9817-a970a01aed2a</vt:lpwstr>
  </property>
  <property fmtid="{D5CDD505-2E9C-101B-9397-08002B2CF9AE}" pid="7" name="MSIP_Label_ba62d2fa-4fb9-40b5-9131-9ae16a6c0ad0_ActionId">
    <vt:lpwstr>e145e573-ce57-4994-8978-1460c38b03e6</vt:lpwstr>
  </property>
  <property fmtid="{D5CDD505-2E9C-101B-9397-08002B2CF9AE}" pid="8" name="MSIP_Label_ba62d2fa-4fb9-40b5-9131-9ae16a6c0ad0_ContentBits">
    <vt:lpwstr>0</vt:lpwstr>
  </property>
  <property fmtid="{D5CDD505-2E9C-101B-9397-08002B2CF9AE}" pid="9" name="MSIP_Label_ba62d2fa-4fb9-40b5-9131-9ae16a6c0ad0_Tag">
    <vt:lpwstr>10, 3, 0, 1</vt:lpwstr>
  </property>
  <property fmtid="{D5CDD505-2E9C-101B-9397-08002B2CF9AE}" pid="10" name="ContentTypeId">
    <vt:lpwstr>0x0101003B8BF41FC17A72449DDEBA67D0455ECB00065DF929F60C8B429A88B521ACD0085B</vt:lpwstr>
  </property>
  <property fmtid="{D5CDD505-2E9C-101B-9397-08002B2CF9AE}" pid="11" name="Document_x0020_Type_x0020__x0028_DWC_x0020_Business_x0020_Process_x0029_">
    <vt:lpwstr>3;#New Document|595c3e9d-f273-46ad-a0ff-8324acee42d3</vt:lpwstr>
  </property>
  <property fmtid="{D5CDD505-2E9C-101B-9397-08002B2CF9AE}" pid="12" name="MediaServiceImageTags">
    <vt:lpwstr/>
  </property>
  <property fmtid="{D5CDD505-2E9C-101B-9397-08002B2CF9AE}" pid="13" name="Retention_x0020_Policy">
    <vt:lpwstr/>
  </property>
  <property fmtid="{D5CDD505-2E9C-101B-9397-08002B2CF9AE}" pid="14" name="Fiscal_x0020_Year_x0028_s_x0029_">
    <vt:lpwstr/>
  </property>
  <property fmtid="{D5CDD505-2E9C-101B-9397-08002B2CF9AE}" pid="15" name="Document Type (DWC Business Process)">
    <vt:lpwstr>3;#New Document|595c3e9d-f273-46ad-a0ff-8324acee42d3</vt:lpwstr>
  </property>
  <property fmtid="{D5CDD505-2E9C-101B-9397-08002B2CF9AE}" pid="16" name="Fiscal Year(s)">
    <vt:lpwstr/>
  </property>
  <property fmtid="{D5CDD505-2E9C-101B-9397-08002B2CF9AE}" pid="17" name="Calendar_x0020_Year_x0028_s_x0029_">
    <vt:lpwstr/>
  </property>
  <property fmtid="{D5CDD505-2E9C-101B-9397-08002B2CF9AE}" pid="18" name="Calendar Year(s)">
    <vt:lpwstr/>
  </property>
  <property fmtid="{D5CDD505-2E9C-101B-9397-08002B2CF9AE}" pid="19" name="Sensitivity">
    <vt:lpwstr>1;#Internal|6ac4f884-da03-427a-b910-4312ddf3e30d</vt:lpwstr>
  </property>
  <property fmtid="{D5CDD505-2E9C-101B-9397-08002B2CF9AE}" pid="20" name="Retention Policy">
    <vt:lpwstr/>
  </property>
  <property fmtid="{D5CDD505-2E9C-101B-9397-08002B2CF9AE}" pid="21" name="lcf76f155ced4ddcb4097134ff3c332f">
    <vt:lpwstr/>
  </property>
</Properties>
</file>