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7B4" w:rsidRPr="005E6FD8" w:rsidRDefault="00CB57B4" w:rsidP="005E6FD8">
      <w:pPr>
        <w:rPr>
          <w:rFonts w:ascii="Times New Roman" w:hAnsi="Times New Roman" w:cs="Times New Roman"/>
          <w:sz w:val="24"/>
          <w:szCs w:val="24"/>
        </w:rPr>
      </w:pPr>
      <w:r w:rsidRPr="005E6FD8">
        <w:rPr>
          <w:rFonts w:ascii="Times New Roman" w:hAnsi="Times New Roman" w:cs="Times New Roman"/>
          <w:sz w:val="24"/>
          <w:szCs w:val="24"/>
        </w:rPr>
        <w:t xml:space="preserve">The Title </w:t>
      </w:r>
      <w:r w:rsidR="009227AB" w:rsidRPr="005E6FD8">
        <w:rPr>
          <w:rFonts w:ascii="Times New Roman" w:hAnsi="Times New Roman" w:cs="Times New Roman"/>
          <w:sz w:val="24"/>
          <w:szCs w:val="24"/>
        </w:rPr>
        <w:t>Office</w:t>
      </w:r>
      <w:r w:rsidRPr="005E6FD8">
        <w:rPr>
          <w:rFonts w:ascii="Times New Roman" w:hAnsi="Times New Roman" w:cs="Times New Roman"/>
          <w:sz w:val="24"/>
          <w:szCs w:val="24"/>
        </w:rPr>
        <w:t xml:space="preserve"> Staff recommends that the Commissioner of Insurance amend Texas Short Form Residential Loan Policy of Title Insurance (T-2R) and Addendum (T-2R Addendum) to rearrange the addendum to corr</w:t>
      </w:r>
      <w:r w:rsidR="00202A12" w:rsidRPr="005E6FD8">
        <w:rPr>
          <w:rFonts w:ascii="Times New Roman" w:hAnsi="Times New Roman" w:cs="Times New Roman"/>
          <w:sz w:val="24"/>
          <w:szCs w:val="24"/>
        </w:rPr>
        <w:t>ectly reflect Endorsement T-19 may have subparagraph(s) deleted and not the T-19.2 or T-19.3 endorsement.</w:t>
      </w:r>
    </w:p>
    <w:p w:rsidR="00202A12" w:rsidRPr="005E6FD8" w:rsidRDefault="00202A12" w:rsidP="005E6FD8">
      <w:pPr>
        <w:rPr>
          <w:rFonts w:ascii="Times New Roman" w:hAnsi="Times New Roman" w:cs="Times New Roman"/>
          <w:sz w:val="24"/>
          <w:szCs w:val="24"/>
        </w:rPr>
      </w:pPr>
      <w:r w:rsidRPr="005E6FD8">
        <w:rPr>
          <w:rFonts w:ascii="Times New Roman" w:hAnsi="Times New Roman" w:cs="Times New Roman"/>
          <w:sz w:val="24"/>
          <w:szCs w:val="24"/>
        </w:rPr>
        <w:t>Also to delete the reference to “Stipulations” of the policy which w</w:t>
      </w:r>
      <w:r w:rsidR="002D00A5" w:rsidRPr="005E6FD8">
        <w:rPr>
          <w:rFonts w:ascii="Times New Roman" w:hAnsi="Times New Roman" w:cs="Times New Roman"/>
          <w:sz w:val="24"/>
          <w:szCs w:val="24"/>
        </w:rPr>
        <w:t>ere</w:t>
      </w:r>
      <w:r w:rsidRPr="005E6FD8">
        <w:rPr>
          <w:rFonts w:ascii="Times New Roman" w:hAnsi="Times New Roman" w:cs="Times New Roman"/>
          <w:sz w:val="24"/>
          <w:szCs w:val="24"/>
        </w:rPr>
        <w:t xml:space="preserve"> previously </w:t>
      </w:r>
      <w:proofErr w:type="gramStart"/>
      <w:r w:rsidRPr="005E6FD8">
        <w:rPr>
          <w:rFonts w:ascii="Times New Roman" w:hAnsi="Times New Roman" w:cs="Times New Roman"/>
          <w:sz w:val="24"/>
          <w:szCs w:val="24"/>
        </w:rPr>
        <w:t>deleted.</w:t>
      </w:r>
      <w:proofErr w:type="gramEnd"/>
    </w:p>
    <w:p w:rsidR="00C558BC" w:rsidRPr="005E6FD8" w:rsidRDefault="00C558BC" w:rsidP="005E6FD8">
      <w:pPr>
        <w:rPr>
          <w:rFonts w:ascii="Times New Roman" w:hAnsi="Times New Roman" w:cs="Times New Roman"/>
          <w:sz w:val="24"/>
          <w:szCs w:val="24"/>
        </w:rPr>
      </w:pPr>
      <w:r w:rsidRPr="005E6FD8">
        <w:rPr>
          <w:rFonts w:ascii="Times New Roman" w:hAnsi="Times New Roman" w:cs="Times New Roman"/>
          <w:sz w:val="24"/>
          <w:szCs w:val="24"/>
        </w:rPr>
        <w:t>Amend Schedule B, Item 3 to correct the reference of P-29 to P-20 pursuant to the change implemented by Agenda Item 2008-40.</w:t>
      </w:r>
    </w:p>
    <w:p w:rsidR="00CB57B4" w:rsidRPr="005E6FD8" w:rsidRDefault="00CB57B4" w:rsidP="005E6FD8">
      <w:pPr>
        <w:rPr>
          <w:rFonts w:ascii="Times New Roman" w:hAnsi="Times New Roman" w:cs="Times New Roman"/>
          <w:sz w:val="24"/>
          <w:szCs w:val="24"/>
        </w:rPr>
      </w:pPr>
      <w:r w:rsidRPr="005E6FD8">
        <w:rPr>
          <w:rFonts w:ascii="Times New Roman" w:hAnsi="Times New Roman" w:cs="Times New Roman"/>
          <w:sz w:val="24"/>
          <w:szCs w:val="24"/>
        </w:rPr>
        <w:t>The recommended changes are as follows:</w:t>
      </w:r>
    </w:p>
    <w:p w:rsidR="00202A12" w:rsidRPr="005E6FD8" w:rsidRDefault="00202A12" w:rsidP="005E6FD8">
      <w:pPr>
        <w:rPr>
          <w:rFonts w:ascii="Times New Roman" w:hAnsi="Times New Roman" w:cs="Times New Roman"/>
          <w:sz w:val="24"/>
          <w:szCs w:val="24"/>
        </w:rPr>
      </w:pPr>
    </w:p>
    <w:p w:rsidR="00CB57B4" w:rsidRPr="005E6FD8" w:rsidRDefault="00CB57B4" w:rsidP="005E6FD8">
      <w:pPr>
        <w:spacing w:before="100" w:beforeAutospacing="1" w:after="100" w:afterAutospacing="1" w:line="240" w:lineRule="auto"/>
        <w:rPr>
          <w:rFonts w:ascii="Times New Roman" w:eastAsia="Times New Roman" w:hAnsi="Times New Roman" w:cs="Times New Roman"/>
          <w:sz w:val="24"/>
          <w:szCs w:val="24"/>
        </w:rPr>
      </w:pPr>
      <w:r w:rsidRPr="005E6FD8">
        <w:rPr>
          <w:rFonts w:ascii="Times New Roman" w:eastAsia="Times New Roman" w:hAnsi="Times New Roman" w:cs="Times New Roman"/>
          <w:b/>
          <w:bCs/>
          <w:sz w:val="24"/>
          <w:szCs w:val="24"/>
        </w:rPr>
        <w:t>Texas Short Form Residential Loan Policy of Title Insurance (T-2R) and Addendum (T-2R Addendum)</w:t>
      </w:r>
      <w:bookmarkStart w:id="0" w:name="T-2R"/>
      <w:r w:rsidRPr="005E6FD8">
        <w:rPr>
          <w:rFonts w:ascii="Times New Roman" w:eastAsia="Times New Roman" w:hAnsi="Times New Roman" w:cs="Times New Roman"/>
          <w:b/>
          <w:bCs/>
          <w:sz w:val="24"/>
          <w:szCs w:val="24"/>
        </w:rPr>
        <w:t>   </w:t>
      </w:r>
      <w:bookmarkEnd w:id="0"/>
    </w:p>
    <w:p w:rsidR="00CB57B4" w:rsidRPr="005E6FD8" w:rsidRDefault="00CB57B4" w:rsidP="005E6FD8">
      <w:pPr>
        <w:spacing w:after="0" w:line="240" w:lineRule="auto"/>
        <w:jc w:val="center"/>
        <w:rPr>
          <w:rFonts w:ascii="Times New Roman" w:eastAsia="Times New Roman" w:hAnsi="Times New Roman" w:cs="Times New Roman"/>
          <w:sz w:val="24"/>
          <w:szCs w:val="24"/>
        </w:rPr>
      </w:pPr>
      <w:r w:rsidRPr="005E6FD8">
        <w:rPr>
          <w:rFonts w:ascii="Times New Roman" w:eastAsia="Times New Roman" w:hAnsi="Times New Roman" w:cs="Times New Roman"/>
          <w:sz w:val="24"/>
          <w:szCs w:val="24"/>
        </w:rPr>
        <w:t>TEXAS SHORT FORM RESIDENTIAL</w:t>
      </w:r>
      <w:r w:rsidRPr="005E6FD8">
        <w:rPr>
          <w:rFonts w:ascii="Times New Roman" w:eastAsia="Times New Roman" w:hAnsi="Times New Roman" w:cs="Times New Roman"/>
          <w:sz w:val="24"/>
          <w:szCs w:val="24"/>
        </w:rPr>
        <w:br/>
        <w:t> LOAN POLICY-ONE-TO-FOUR FAMILY</w:t>
      </w:r>
      <w:r w:rsidRPr="005E6FD8">
        <w:rPr>
          <w:rFonts w:ascii="Times New Roman" w:eastAsia="Times New Roman" w:hAnsi="Times New Roman" w:cs="Times New Roman"/>
          <w:sz w:val="24"/>
          <w:szCs w:val="24"/>
        </w:rPr>
        <w:br/>
        <w:t>Issued by</w:t>
      </w:r>
      <w:r w:rsidRPr="005E6FD8">
        <w:rPr>
          <w:rFonts w:ascii="Times New Roman" w:eastAsia="Times New Roman" w:hAnsi="Times New Roman" w:cs="Times New Roman"/>
          <w:sz w:val="24"/>
          <w:szCs w:val="24"/>
        </w:rPr>
        <w:br/>
        <w:t>BLANK TITLE INSURANCE COMPANY</w:t>
      </w:r>
      <w:r w:rsidRPr="005E6FD8">
        <w:rPr>
          <w:rFonts w:ascii="Times New Roman" w:eastAsia="Times New Roman" w:hAnsi="Times New Roman" w:cs="Times New Roman"/>
          <w:sz w:val="24"/>
          <w:szCs w:val="24"/>
        </w:rPr>
        <w:br/>
        <w:t>SCHEDULE A</w:t>
      </w:r>
    </w:p>
    <w:p w:rsidR="00CB57B4" w:rsidRPr="005E6FD8" w:rsidRDefault="00CB57B4" w:rsidP="005E6FD8">
      <w:pPr>
        <w:spacing w:before="100" w:beforeAutospacing="1" w:after="100" w:afterAutospacing="1" w:line="240" w:lineRule="auto"/>
        <w:rPr>
          <w:rFonts w:ascii="Times New Roman" w:eastAsia="Times New Roman" w:hAnsi="Times New Roman" w:cs="Times New Roman"/>
          <w:sz w:val="24"/>
          <w:szCs w:val="24"/>
        </w:rPr>
      </w:pPr>
      <w:r w:rsidRPr="005E6FD8">
        <w:rPr>
          <w:rFonts w:ascii="Times New Roman" w:eastAsia="Times New Roman" w:hAnsi="Times New Roman" w:cs="Times New Roman"/>
          <w:sz w:val="24"/>
          <w:szCs w:val="24"/>
        </w:rPr>
        <w:t>Amount of Insurance</w:t>
      </w:r>
      <w:proofErr w:type="gramStart"/>
      <w:r w:rsidRPr="005E6FD8">
        <w:rPr>
          <w:rFonts w:ascii="Times New Roman" w:eastAsia="Times New Roman" w:hAnsi="Times New Roman" w:cs="Times New Roman"/>
          <w:sz w:val="24"/>
          <w:szCs w:val="24"/>
        </w:rPr>
        <w:t>:</w:t>
      </w:r>
      <w:proofErr w:type="gramEnd"/>
      <w:r w:rsidRPr="005E6FD8">
        <w:rPr>
          <w:rFonts w:ascii="Times New Roman" w:eastAsia="Times New Roman" w:hAnsi="Times New Roman" w:cs="Times New Roman"/>
          <w:sz w:val="24"/>
          <w:szCs w:val="24"/>
        </w:rPr>
        <w:br/>
        <w:t>[Premium: ________________]</w:t>
      </w:r>
      <w:r w:rsidRPr="005E6FD8">
        <w:rPr>
          <w:rFonts w:ascii="Times New Roman" w:eastAsia="Times New Roman" w:hAnsi="Times New Roman" w:cs="Times New Roman"/>
          <w:sz w:val="24"/>
          <w:szCs w:val="24"/>
        </w:rPr>
        <w:br/>
        <w:t>[File Number: _______________]</w:t>
      </w:r>
      <w:r w:rsidRPr="005E6FD8">
        <w:rPr>
          <w:rFonts w:ascii="Times New Roman" w:eastAsia="Times New Roman" w:hAnsi="Times New Roman" w:cs="Times New Roman"/>
          <w:sz w:val="24"/>
          <w:szCs w:val="24"/>
        </w:rPr>
        <w:br/>
        <w:t>Loan Number:</w:t>
      </w:r>
      <w:r w:rsidRPr="005E6FD8">
        <w:rPr>
          <w:rFonts w:ascii="Times New Roman" w:eastAsia="Times New Roman" w:hAnsi="Times New Roman" w:cs="Times New Roman"/>
          <w:sz w:val="24"/>
          <w:szCs w:val="24"/>
        </w:rPr>
        <w:br/>
        <w:t>Mortgage Amount:</w:t>
      </w:r>
      <w:r w:rsidRPr="005E6FD8">
        <w:rPr>
          <w:rFonts w:ascii="Times New Roman" w:eastAsia="Times New Roman" w:hAnsi="Times New Roman" w:cs="Times New Roman"/>
          <w:sz w:val="24"/>
          <w:szCs w:val="24"/>
        </w:rPr>
        <w:br/>
        <w:t>Mortgage Date:</w:t>
      </w:r>
      <w:r w:rsidRPr="005E6FD8">
        <w:rPr>
          <w:rFonts w:ascii="Times New Roman" w:eastAsia="Times New Roman" w:hAnsi="Times New Roman" w:cs="Times New Roman"/>
          <w:sz w:val="24"/>
          <w:szCs w:val="24"/>
        </w:rPr>
        <w:br/>
        <w:t>Policy Number:</w:t>
      </w:r>
      <w:r w:rsidRPr="005E6FD8">
        <w:rPr>
          <w:rFonts w:ascii="Times New Roman" w:eastAsia="Times New Roman" w:hAnsi="Times New Roman" w:cs="Times New Roman"/>
          <w:sz w:val="24"/>
          <w:szCs w:val="24"/>
        </w:rPr>
        <w:br/>
        <w:t>Date of Policy: _______________ or date of recording of insured mortgage, whichever is later.</w:t>
      </w:r>
      <w:r w:rsidRPr="005E6FD8">
        <w:rPr>
          <w:rFonts w:ascii="Times New Roman" w:eastAsia="Times New Roman" w:hAnsi="Times New Roman" w:cs="Times New Roman"/>
          <w:sz w:val="24"/>
          <w:szCs w:val="24"/>
        </w:rPr>
        <w:br/>
        <w:t>Name of Insured:</w:t>
      </w:r>
      <w:r w:rsidRPr="005E6FD8">
        <w:rPr>
          <w:rFonts w:ascii="Times New Roman" w:eastAsia="Times New Roman" w:hAnsi="Times New Roman" w:cs="Times New Roman"/>
          <w:sz w:val="24"/>
          <w:szCs w:val="24"/>
        </w:rPr>
        <w:br/>
        <w:t>Name of Borrower(s):</w:t>
      </w:r>
      <w:r w:rsidRPr="005E6FD8">
        <w:rPr>
          <w:rFonts w:ascii="Times New Roman" w:eastAsia="Times New Roman" w:hAnsi="Times New Roman" w:cs="Times New Roman"/>
          <w:sz w:val="24"/>
          <w:szCs w:val="24"/>
        </w:rPr>
        <w:br/>
        <w:t>Property Address, as shown on the insured mortgage:</w:t>
      </w:r>
      <w:r w:rsidRPr="005E6FD8">
        <w:rPr>
          <w:rFonts w:ascii="Times New Roman" w:eastAsia="Times New Roman" w:hAnsi="Times New Roman" w:cs="Times New Roman"/>
          <w:sz w:val="24"/>
          <w:szCs w:val="24"/>
        </w:rPr>
        <w:br/>
        <w:t>County and State:</w:t>
      </w:r>
      <w:r w:rsidRPr="005E6FD8">
        <w:rPr>
          <w:rFonts w:ascii="Times New Roman" w:eastAsia="Times New Roman" w:hAnsi="Times New Roman" w:cs="Times New Roman"/>
          <w:sz w:val="24"/>
          <w:szCs w:val="24"/>
        </w:rPr>
        <w:br/>
        <w:t xml:space="preserve">The estate or interest in the land identified in this Schedule A and which is encumbered by the insured mortgage is fee simple and is at Date of Policy insured as vested in the borrower(s) </w:t>
      </w:r>
      <w:r w:rsidRPr="005E6FD8">
        <w:rPr>
          <w:rFonts w:ascii="Times New Roman" w:eastAsia="Times New Roman" w:hAnsi="Times New Roman" w:cs="Times New Roman"/>
          <w:sz w:val="24"/>
          <w:szCs w:val="24"/>
        </w:rPr>
        <w:lastRenderedPageBreak/>
        <w:t>shown in the insured mortgage and named above.</w:t>
      </w:r>
      <w:r w:rsidRPr="005E6FD8">
        <w:rPr>
          <w:rFonts w:ascii="Times New Roman" w:eastAsia="Times New Roman" w:hAnsi="Times New Roman" w:cs="Times New Roman"/>
          <w:sz w:val="24"/>
          <w:szCs w:val="24"/>
        </w:rPr>
        <w:br/>
        <w:t>The land referred to in this policy is described as set forth in the insured mortgage and is identified as the property address shown above.</w:t>
      </w:r>
      <w:r w:rsidRPr="005E6FD8">
        <w:rPr>
          <w:rFonts w:ascii="Times New Roman" w:eastAsia="Times New Roman" w:hAnsi="Times New Roman" w:cs="Times New Roman"/>
          <w:sz w:val="24"/>
          <w:szCs w:val="24"/>
        </w:rPr>
        <w:br/>
        <w:t>This policy consists of [one] page, [including the reverse side hereof,] unless an addendum is attached and indicated below</w:t>
      </w:r>
      <w:proofErr w:type="gramStart"/>
      <w:r w:rsidRPr="005E6FD8">
        <w:rPr>
          <w:rFonts w:ascii="Times New Roman" w:eastAsia="Times New Roman" w:hAnsi="Times New Roman" w:cs="Times New Roman"/>
          <w:sz w:val="24"/>
          <w:szCs w:val="24"/>
        </w:rPr>
        <w:t>:</w:t>
      </w:r>
      <w:proofErr w:type="gramEnd"/>
      <w:r w:rsidRPr="005E6FD8">
        <w:rPr>
          <w:rFonts w:ascii="Times New Roman" w:eastAsia="Times New Roman" w:hAnsi="Times New Roman" w:cs="Times New Roman"/>
          <w:sz w:val="24"/>
          <w:szCs w:val="24"/>
        </w:rPr>
        <w:br/>
        <w:t>_______ Addendum attached</w:t>
      </w:r>
      <w:r w:rsidRPr="005E6FD8">
        <w:rPr>
          <w:rFonts w:ascii="Times New Roman" w:eastAsia="Times New Roman" w:hAnsi="Times New Roman" w:cs="Times New Roman"/>
          <w:sz w:val="24"/>
          <w:szCs w:val="24"/>
        </w:rPr>
        <w:br/>
        <w:t xml:space="preserve">_______ Section 13 of the Conditions and </w:t>
      </w:r>
      <w:r w:rsidRPr="005E6FD8">
        <w:rPr>
          <w:rFonts w:ascii="Times New Roman" w:eastAsia="Times New Roman" w:hAnsi="Times New Roman" w:cs="Times New Roman"/>
          <w:strike/>
          <w:sz w:val="24"/>
          <w:szCs w:val="24"/>
        </w:rPr>
        <w:t>Stipulations</w:t>
      </w:r>
      <w:r w:rsidRPr="005E6FD8">
        <w:rPr>
          <w:rFonts w:ascii="Times New Roman" w:eastAsia="Times New Roman" w:hAnsi="Times New Roman" w:cs="Times New Roman"/>
          <w:sz w:val="24"/>
          <w:szCs w:val="24"/>
        </w:rPr>
        <w:t xml:space="preserve"> of this policy, which relates to Arbitration, is hereby deleted.</w:t>
      </w:r>
      <w:r w:rsidRPr="005E6FD8">
        <w:rPr>
          <w:rFonts w:ascii="Times New Roman" w:eastAsia="Times New Roman" w:hAnsi="Times New Roman" w:cs="Times New Roman"/>
          <w:sz w:val="24"/>
          <w:szCs w:val="24"/>
        </w:rPr>
        <w:br/>
        <w:t>The endorsements marked below are incorporated herein</w:t>
      </w:r>
      <w:proofErr w:type="gramStart"/>
      <w:r w:rsidRPr="005E6FD8">
        <w:rPr>
          <w:rFonts w:ascii="Times New Roman" w:eastAsia="Times New Roman" w:hAnsi="Times New Roman" w:cs="Times New Roman"/>
          <w:sz w:val="24"/>
          <w:szCs w:val="24"/>
        </w:rPr>
        <w:t>:</w:t>
      </w:r>
      <w:proofErr w:type="gramEnd"/>
      <w:r w:rsidRPr="005E6FD8">
        <w:rPr>
          <w:rFonts w:ascii="Times New Roman" w:eastAsia="Times New Roman" w:hAnsi="Times New Roman" w:cs="Times New Roman"/>
          <w:sz w:val="24"/>
          <w:szCs w:val="24"/>
        </w:rPr>
        <w:br/>
        <w:t>_______ ENDORSEMENT T-30 (Tax Deletion)</w:t>
      </w:r>
      <w:r w:rsidRPr="005E6FD8">
        <w:rPr>
          <w:rFonts w:ascii="Times New Roman" w:eastAsia="Times New Roman" w:hAnsi="Times New Roman" w:cs="Times New Roman"/>
          <w:sz w:val="24"/>
          <w:szCs w:val="24"/>
        </w:rPr>
        <w:br/>
        <w:t>_______ AMENDMENT OF EXCEPTION 3, SCHEDULE B: Company insures that standby fees, taxes and assessments by any taxing authority for the year ________ are not yet due and payable.</w:t>
      </w:r>
      <w:r w:rsidRPr="005E6FD8">
        <w:rPr>
          <w:rFonts w:ascii="Times New Roman" w:eastAsia="Times New Roman" w:hAnsi="Times New Roman" w:cs="Times New Roman"/>
          <w:sz w:val="24"/>
          <w:szCs w:val="24"/>
        </w:rPr>
        <w:br/>
        <w:t>_______ ENDORSEMENT T-33 (Variable Rate Mortgage)</w:t>
      </w:r>
      <w:r w:rsidRPr="005E6FD8">
        <w:rPr>
          <w:rFonts w:ascii="Times New Roman" w:eastAsia="Times New Roman" w:hAnsi="Times New Roman" w:cs="Times New Roman"/>
          <w:sz w:val="24"/>
          <w:szCs w:val="24"/>
        </w:rPr>
        <w:br/>
        <w:t>_______ ENDORSEMENT T-33.1 (Variable Rate Mortgage-Negative Amortization)</w:t>
      </w:r>
      <w:r w:rsidRPr="005E6FD8">
        <w:rPr>
          <w:rFonts w:ascii="Times New Roman" w:eastAsia="Times New Roman" w:hAnsi="Times New Roman" w:cs="Times New Roman"/>
          <w:sz w:val="24"/>
          <w:szCs w:val="24"/>
        </w:rPr>
        <w:br/>
        <w:t>_______ ENDORSEMENT T-28 (Condominium)</w:t>
      </w:r>
      <w:r w:rsidRPr="005E6FD8">
        <w:rPr>
          <w:rFonts w:ascii="Times New Roman" w:eastAsia="Times New Roman" w:hAnsi="Times New Roman" w:cs="Times New Roman"/>
          <w:sz w:val="24"/>
          <w:szCs w:val="24"/>
        </w:rPr>
        <w:br/>
        <w:t>The following subparagraph(s)of this endorsement are deleted:_____________________</w:t>
      </w:r>
      <w:r w:rsidRPr="005E6FD8">
        <w:rPr>
          <w:rFonts w:ascii="Times New Roman" w:eastAsia="Times New Roman" w:hAnsi="Times New Roman" w:cs="Times New Roman"/>
          <w:sz w:val="24"/>
          <w:szCs w:val="24"/>
        </w:rPr>
        <w:br/>
        <w:t>_______ ENDORSEMENT T-39 (Balloon Mortgage)</w:t>
      </w:r>
      <w:r w:rsidRPr="005E6FD8">
        <w:rPr>
          <w:rFonts w:ascii="Times New Roman" w:eastAsia="Times New Roman" w:hAnsi="Times New Roman" w:cs="Times New Roman"/>
          <w:sz w:val="24"/>
          <w:szCs w:val="24"/>
        </w:rPr>
        <w:br/>
        <w:t>_______ ENDORSEMENT T-17 (Planned Unit Development)</w:t>
      </w:r>
      <w:r w:rsidRPr="005E6FD8">
        <w:rPr>
          <w:rFonts w:ascii="Times New Roman" w:eastAsia="Times New Roman" w:hAnsi="Times New Roman" w:cs="Times New Roman"/>
          <w:sz w:val="24"/>
          <w:szCs w:val="24"/>
        </w:rPr>
        <w:br/>
        <w:t>The following subparagraph(s) of this endorsement are deleted:_____________________</w:t>
      </w:r>
      <w:r w:rsidRPr="005E6FD8">
        <w:rPr>
          <w:rFonts w:ascii="Times New Roman" w:eastAsia="Times New Roman" w:hAnsi="Times New Roman" w:cs="Times New Roman"/>
          <w:sz w:val="24"/>
          <w:szCs w:val="24"/>
        </w:rPr>
        <w:br/>
        <w:t>_______ ENDORSEMENT T-19 (Restrictions, Encroachments, and Minerals Endorsement)</w:t>
      </w:r>
      <w:r w:rsidR="00202A12" w:rsidRPr="005E6FD8">
        <w:rPr>
          <w:rFonts w:ascii="Times New Roman" w:eastAsia="Times New Roman" w:hAnsi="Times New Roman" w:cs="Times New Roman"/>
          <w:sz w:val="24"/>
          <w:szCs w:val="24"/>
        </w:rPr>
        <w:br/>
      </w:r>
      <w:r w:rsidR="00202A12" w:rsidRPr="005E6FD8">
        <w:rPr>
          <w:rFonts w:ascii="Times New Roman" w:eastAsia="Times New Roman" w:hAnsi="Times New Roman" w:cs="Times New Roman"/>
          <w:sz w:val="24"/>
          <w:szCs w:val="24"/>
          <w:u w:val="single"/>
        </w:rPr>
        <w:t>The following subparagraph(s) of this endorsement are deleted: __________________________</w:t>
      </w:r>
      <w:r w:rsidRPr="005E6FD8">
        <w:rPr>
          <w:rFonts w:ascii="Times New Roman" w:eastAsia="Times New Roman" w:hAnsi="Times New Roman" w:cs="Times New Roman"/>
          <w:sz w:val="24"/>
          <w:szCs w:val="24"/>
        </w:rPr>
        <w:br/>
        <w:t>_______ ENDORSEMENT T-19.2 (Minerals and Surface Damage)</w:t>
      </w:r>
      <w:r w:rsidRPr="005E6FD8">
        <w:rPr>
          <w:rFonts w:ascii="Times New Roman" w:eastAsia="Times New Roman" w:hAnsi="Times New Roman" w:cs="Times New Roman"/>
          <w:sz w:val="24"/>
          <w:szCs w:val="24"/>
        </w:rPr>
        <w:br/>
        <w:t>_______ ENDORSEMENT T-19.3 (Minerals and Surface Damage)</w:t>
      </w:r>
      <w:r w:rsidRPr="005E6FD8">
        <w:rPr>
          <w:rFonts w:ascii="Times New Roman" w:eastAsia="Times New Roman" w:hAnsi="Times New Roman" w:cs="Times New Roman"/>
          <w:sz w:val="24"/>
          <w:szCs w:val="24"/>
        </w:rPr>
        <w:br/>
      </w:r>
      <w:r w:rsidRPr="005E6FD8">
        <w:rPr>
          <w:rFonts w:ascii="Times New Roman" w:eastAsia="Times New Roman" w:hAnsi="Times New Roman" w:cs="Times New Roman"/>
          <w:strike/>
          <w:sz w:val="24"/>
          <w:szCs w:val="24"/>
        </w:rPr>
        <w:t>The following subparagraph(s) of this endorsement are deleted:_____________________</w:t>
      </w:r>
      <w:r w:rsidRPr="005E6FD8">
        <w:rPr>
          <w:rFonts w:ascii="Times New Roman" w:eastAsia="Times New Roman" w:hAnsi="Times New Roman" w:cs="Times New Roman"/>
          <w:sz w:val="24"/>
          <w:szCs w:val="24"/>
        </w:rPr>
        <w:br/>
        <w:t>_______ ENDORSEMENT T-31 (Manufactured Housing) referring to manufactured housing unit serial number: __________________________________</w:t>
      </w:r>
      <w:r w:rsidRPr="005E6FD8">
        <w:rPr>
          <w:rFonts w:ascii="Times New Roman" w:eastAsia="Times New Roman" w:hAnsi="Times New Roman" w:cs="Times New Roman"/>
          <w:sz w:val="24"/>
          <w:szCs w:val="24"/>
        </w:rPr>
        <w:br/>
        <w:t>_______ ENDORSEMENT T-31.1 (Supplemental Coverage Manufactured Housing Unit)</w:t>
      </w:r>
      <w:r w:rsidRPr="005E6FD8">
        <w:rPr>
          <w:rFonts w:ascii="Times New Roman" w:eastAsia="Times New Roman" w:hAnsi="Times New Roman" w:cs="Times New Roman"/>
          <w:sz w:val="24"/>
          <w:szCs w:val="24"/>
        </w:rPr>
        <w:br/>
        <w:t>_______ ENDORSEMENT T-36 (Environmental Protection Lien) referring to the following state statute(s): (state statutes may be pre-printed) _________________________</w:t>
      </w:r>
      <w:r w:rsidRPr="005E6FD8">
        <w:rPr>
          <w:rFonts w:ascii="Times New Roman" w:eastAsia="Times New Roman" w:hAnsi="Times New Roman" w:cs="Times New Roman"/>
          <w:sz w:val="24"/>
          <w:szCs w:val="24"/>
        </w:rPr>
        <w:br/>
        <w:t>_______ ENDORSEMENT T-42 (Equity Loan Mortgage) and subparagraph 2(f) of the Equity Loan Mortgage Endorsement set forth in Procedural Rule P-44.C(2) ___ is _____ is not added.</w:t>
      </w:r>
      <w:r w:rsidRPr="005E6FD8">
        <w:rPr>
          <w:rFonts w:ascii="Times New Roman" w:eastAsia="Times New Roman" w:hAnsi="Times New Roman" w:cs="Times New Roman"/>
          <w:sz w:val="24"/>
          <w:szCs w:val="24"/>
        </w:rPr>
        <w:br/>
        <w:t>The following subparagraph(s) of this endorsement are deleted: __________________________</w:t>
      </w:r>
      <w:r w:rsidRPr="005E6FD8">
        <w:rPr>
          <w:rFonts w:ascii="Times New Roman" w:eastAsia="Times New Roman" w:hAnsi="Times New Roman" w:cs="Times New Roman"/>
          <w:sz w:val="24"/>
          <w:szCs w:val="24"/>
        </w:rPr>
        <w:br/>
        <w:t>_______ ENDORSEMENT T-42.1 (Supplemental Coverage Equity Loan Mortgage</w:t>
      </w:r>
      <w:proofErr w:type="gramStart"/>
      <w:r w:rsidRPr="005E6FD8">
        <w:rPr>
          <w:rFonts w:ascii="Times New Roman" w:eastAsia="Times New Roman" w:hAnsi="Times New Roman" w:cs="Times New Roman"/>
          <w:sz w:val="24"/>
          <w:szCs w:val="24"/>
        </w:rPr>
        <w:t>)</w:t>
      </w:r>
      <w:proofErr w:type="gramEnd"/>
      <w:r w:rsidRPr="005E6FD8">
        <w:rPr>
          <w:rFonts w:ascii="Times New Roman" w:eastAsia="Times New Roman" w:hAnsi="Times New Roman" w:cs="Times New Roman"/>
          <w:sz w:val="24"/>
          <w:szCs w:val="24"/>
        </w:rPr>
        <w:br/>
        <w:t>The following subparagraph(s) of this endorsement are deleted: ___________________________</w:t>
      </w:r>
      <w:r w:rsidRPr="005E6FD8">
        <w:rPr>
          <w:rFonts w:ascii="Times New Roman" w:eastAsia="Times New Roman" w:hAnsi="Times New Roman" w:cs="Times New Roman"/>
          <w:sz w:val="24"/>
          <w:szCs w:val="24"/>
        </w:rPr>
        <w:br/>
        <w:t>_______ ENDORSEMENT T-43 (Texas Reverse Mortgage)</w:t>
      </w:r>
      <w:r w:rsidRPr="005E6FD8">
        <w:rPr>
          <w:rFonts w:ascii="Times New Roman" w:eastAsia="Times New Roman" w:hAnsi="Times New Roman" w:cs="Times New Roman"/>
          <w:sz w:val="24"/>
          <w:szCs w:val="24"/>
        </w:rPr>
        <w:br/>
      </w:r>
      <w:r w:rsidRPr="005E6FD8">
        <w:rPr>
          <w:rFonts w:ascii="Times New Roman" w:eastAsia="Times New Roman" w:hAnsi="Times New Roman" w:cs="Times New Roman"/>
          <w:sz w:val="24"/>
          <w:szCs w:val="24"/>
        </w:rPr>
        <w:lastRenderedPageBreak/>
        <w:t>The following subparagraph(s) of this endorsement are deleted: ___________________________</w:t>
      </w:r>
    </w:p>
    <w:p w:rsidR="00CB57B4" w:rsidRPr="005E6FD8" w:rsidRDefault="00CB57B4" w:rsidP="005E6FD8">
      <w:pPr>
        <w:spacing w:before="100" w:beforeAutospacing="1" w:after="100" w:afterAutospacing="1" w:line="240" w:lineRule="auto"/>
        <w:rPr>
          <w:rFonts w:ascii="Times New Roman" w:eastAsia="Times New Roman" w:hAnsi="Times New Roman" w:cs="Times New Roman"/>
          <w:sz w:val="24"/>
          <w:szCs w:val="24"/>
        </w:rPr>
      </w:pPr>
      <w:r w:rsidRPr="005E6FD8">
        <w:rPr>
          <w:rFonts w:ascii="Times New Roman" w:eastAsia="Times New Roman" w:hAnsi="Times New Roman" w:cs="Times New Roman"/>
          <w:sz w:val="24"/>
          <w:szCs w:val="24"/>
        </w:rPr>
        <w:t>[Witness clause optional]</w:t>
      </w:r>
    </w:p>
    <w:p w:rsidR="00CB57B4" w:rsidRPr="005E6FD8" w:rsidRDefault="00CB57B4" w:rsidP="005E6FD8">
      <w:pPr>
        <w:spacing w:after="0" w:line="240" w:lineRule="auto"/>
        <w:rPr>
          <w:rFonts w:ascii="Times New Roman" w:eastAsia="Times New Roman" w:hAnsi="Times New Roman" w:cs="Times New Roman"/>
          <w:sz w:val="24"/>
          <w:szCs w:val="24"/>
        </w:rPr>
      </w:pPr>
    </w:p>
    <w:p w:rsidR="00CB57B4" w:rsidRPr="005E6FD8" w:rsidRDefault="00CB57B4" w:rsidP="005E6FD8">
      <w:pPr>
        <w:spacing w:before="100" w:beforeAutospacing="1" w:after="100" w:afterAutospacing="1" w:line="240" w:lineRule="auto"/>
        <w:rPr>
          <w:rFonts w:ascii="Times New Roman" w:eastAsia="Times New Roman" w:hAnsi="Times New Roman" w:cs="Times New Roman"/>
          <w:sz w:val="24"/>
          <w:szCs w:val="24"/>
        </w:rPr>
      </w:pPr>
      <w:r w:rsidRPr="005E6FD8">
        <w:rPr>
          <w:rFonts w:ascii="Times New Roman" w:eastAsia="Times New Roman" w:hAnsi="Times New Roman" w:cs="Times New Roman"/>
          <w:sz w:val="24"/>
          <w:szCs w:val="24"/>
        </w:rPr>
        <w:t xml:space="preserve">SUBJECT TO THE EXCEPTIONS FROM COVERAGE CONTAINED IN SCHEDULE B BELOW, AND ANY ADDENDUM ATTACHED HERETO, BLANK TITLE INSURANCE COMPANY, A BLANK CORPORATION, HEREIN CALLED THE "COMPANY," HEREBY INSURES THE INSURED IN ACCORDANCE WITH AND SUBJECT TO THE TERMS, EXCLUSIONS, CONDITIONS AND </w:t>
      </w:r>
      <w:r w:rsidRPr="005E6FD8">
        <w:rPr>
          <w:rFonts w:ascii="Times New Roman" w:eastAsia="Times New Roman" w:hAnsi="Times New Roman" w:cs="Times New Roman"/>
          <w:strike/>
          <w:sz w:val="24"/>
          <w:szCs w:val="24"/>
        </w:rPr>
        <w:t>STIPULATIONS</w:t>
      </w:r>
      <w:r w:rsidRPr="005E6FD8">
        <w:rPr>
          <w:rFonts w:ascii="Times New Roman" w:eastAsia="Times New Roman" w:hAnsi="Times New Roman" w:cs="Times New Roman"/>
          <w:sz w:val="24"/>
          <w:szCs w:val="24"/>
        </w:rPr>
        <w:t xml:space="preserve"> SET FORTH IN THE LOAN POLICY OF TITLE INSURANCE (FORM T-2) PRESCRIBED BY THE TEXAS COMMISSIONER OF INSURANCE AND IN EFFECT AT DATE OF POLICY, ALL OF WHICH ARE INCORPORATED HEREIN. ALL REFERENCES TO SCHEDULES A AND B SHALL REFER TO SCHEDULES A AND B OF THIS POLICY. ALL NOTICES REQUIRED TO BE GIVEN TO THE COMPANY AND ANY STATEMENT IN WRITING REQUIRED TO BE FURNISHED THE COMPANY SHALL INCLUDE THE NUMBER OF THIS POLICY AND SHALL BE ADDRESSED TO THE COMPANY AT ______________________________________.</w:t>
      </w:r>
    </w:p>
    <w:p w:rsidR="00CB57B4" w:rsidRPr="005E6FD8" w:rsidRDefault="00CB57B4" w:rsidP="005E6FD8">
      <w:pPr>
        <w:spacing w:after="240" w:line="240" w:lineRule="auto"/>
        <w:rPr>
          <w:rFonts w:ascii="Times New Roman" w:eastAsia="Times New Roman" w:hAnsi="Times New Roman" w:cs="Times New Roman"/>
          <w:sz w:val="24"/>
          <w:szCs w:val="24"/>
        </w:rPr>
      </w:pPr>
      <w:r w:rsidRPr="005E6FD8">
        <w:rPr>
          <w:rFonts w:ascii="Times New Roman" w:eastAsia="Times New Roman" w:hAnsi="Times New Roman" w:cs="Times New Roman"/>
          <w:sz w:val="24"/>
          <w:szCs w:val="24"/>
        </w:rPr>
        <w:br/>
      </w:r>
    </w:p>
    <w:p w:rsidR="00CB57B4" w:rsidRPr="005E6FD8" w:rsidRDefault="00CB57B4" w:rsidP="005E6FD8">
      <w:pPr>
        <w:spacing w:after="0" w:line="240" w:lineRule="auto"/>
        <w:jc w:val="center"/>
        <w:rPr>
          <w:rFonts w:ascii="Times New Roman" w:eastAsia="Times New Roman" w:hAnsi="Times New Roman" w:cs="Times New Roman"/>
          <w:sz w:val="24"/>
          <w:szCs w:val="24"/>
        </w:rPr>
      </w:pPr>
      <w:r w:rsidRPr="005E6FD8">
        <w:rPr>
          <w:rFonts w:ascii="Times New Roman" w:eastAsia="Times New Roman" w:hAnsi="Times New Roman" w:cs="Times New Roman"/>
          <w:sz w:val="24"/>
          <w:szCs w:val="24"/>
        </w:rPr>
        <w:t>SCHEDULE B</w:t>
      </w:r>
      <w:r w:rsidRPr="005E6FD8">
        <w:rPr>
          <w:rFonts w:ascii="Times New Roman" w:eastAsia="Times New Roman" w:hAnsi="Times New Roman" w:cs="Times New Roman"/>
          <w:sz w:val="24"/>
          <w:szCs w:val="24"/>
        </w:rPr>
        <w:br/>
        <w:t>EXCEPTIONS FROM COVERAGE</w:t>
      </w:r>
      <w:r w:rsidRPr="005E6FD8">
        <w:rPr>
          <w:rFonts w:ascii="Times New Roman" w:eastAsia="Times New Roman" w:hAnsi="Times New Roman" w:cs="Times New Roman"/>
          <w:sz w:val="24"/>
          <w:szCs w:val="24"/>
        </w:rPr>
        <w:br/>
        <w:t>EXPRESS INSURANCE</w:t>
      </w:r>
    </w:p>
    <w:p w:rsidR="00CB57B4" w:rsidRPr="005E6FD8" w:rsidRDefault="00CB57B4" w:rsidP="005E6FD8">
      <w:pPr>
        <w:spacing w:after="240" w:line="240" w:lineRule="auto"/>
        <w:rPr>
          <w:rFonts w:ascii="Times New Roman" w:eastAsia="Times New Roman" w:hAnsi="Times New Roman" w:cs="Times New Roman"/>
          <w:sz w:val="24"/>
          <w:szCs w:val="24"/>
        </w:rPr>
      </w:pPr>
    </w:p>
    <w:p w:rsidR="00CB57B4" w:rsidRPr="005E6FD8" w:rsidRDefault="00CB57B4" w:rsidP="005E6FD8">
      <w:pPr>
        <w:spacing w:before="100" w:beforeAutospacing="1" w:after="100" w:afterAutospacing="1" w:line="240" w:lineRule="auto"/>
        <w:rPr>
          <w:rFonts w:ascii="Times New Roman" w:eastAsia="Times New Roman" w:hAnsi="Times New Roman" w:cs="Times New Roman"/>
          <w:sz w:val="24"/>
          <w:szCs w:val="24"/>
        </w:rPr>
      </w:pPr>
      <w:r w:rsidRPr="005E6FD8">
        <w:rPr>
          <w:rFonts w:ascii="Times New Roman" w:eastAsia="Times New Roman" w:hAnsi="Times New Roman" w:cs="Times New Roman"/>
          <w:sz w:val="24"/>
          <w:szCs w:val="24"/>
        </w:rPr>
        <w:t>Except to the extent of the express insurance set forth below, this policy does not insure against loss or damage (and the Company will not pay costs, attorneys' fees or expenses) which arise by reason of those matters contained in any addendum attached hereto or which arise by reason of:</w:t>
      </w:r>
    </w:p>
    <w:p w:rsidR="00CB57B4" w:rsidRPr="005E6FD8" w:rsidRDefault="00CB57B4" w:rsidP="005E6FD8">
      <w:pPr>
        <w:spacing w:before="100" w:beforeAutospacing="1" w:after="100" w:afterAutospacing="1" w:line="240" w:lineRule="auto"/>
        <w:rPr>
          <w:rFonts w:ascii="Times New Roman" w:eastAsia="Times New Roman" w:hAnsi="Times New Roman" w:cs="Times New Roman"/>
          <w:sz w:val="24"/>
          <w:szCs w:val="24"/>
        </w:rPr>
      </w:pPr>
      <w:r w:rsidRPr="005E6FD8">
        <w:rPr>
          <w:rFonts w:ascii="Times New Roman" w:eastAsia="Times New Roman" w:hAnsi="Times New Roman" w:cs="Times New Roman"/>
          <w:sz w:val="24"/>
          <w:szCs w:val="24"/>
        </w:rPr>
        <w:t> 1.      Covenants, conditions and restrictions, if any, appearing in the public records; however, this policy insures against loss or damage arising from:</w:t>
      </w:r>
    </w:p>
    <w:p w:rsidR="00CB57B4" w:rsidRPr="005E6FD8" w:rsidRDefault="00CB57B4" w:rsidP="005E6FD8">
      <w:pPr>
        <w:spacing w:before="100" w:beforeAutospacing="1" w:after="100" w:afterAutospacing="1" w:line="240" w:lineRule="auto"/>
        <w:rPr>
          <w:rFonts w:ascii="Times New Roman" w:eastAsia="Times New Roman" w:hAnsi="Times New Roman" w:cs="Times New Roman"/>
          <w:sz w:val="24"/>
          <w:szCs w:val="24"/>
        </w:rPr>
      </w:pPr>
      <w:r w:rsidRPr="005E6FD8">
        <w:rPr>
          <w:rFonts w:ascii="Times New Roman" w:eastAsia="Times New Roman" w:hAnsi="Times New Roman" w:cs="Times New Roman"/>
          <w:sz w:val="24"/>
          <w:szCs w:val="24"/>
        </w:rPr>
        <w:lastRenderedPageBreak/>
        <w:t>          a.      the violation of any covenants, conditions and restrictions on or prior to Date of Policy, except that this express insurance does not extend to covenants, conditions and restrictions relating to environmental protection, unless a notice of violation thereof has been recorded or filed in the public records and is not referenced in an addendum attached to this policy.</w:t>
      </w:r>
    </w:p>
    <w:p w:rsidR="00CB57B4" w:rsidRPr="005E6FD8" w:rsidRDefault="00CB57B4" w:rsidP="005E6FD8">
      <w:pPr>
        <w:spacing w:before="100" w:beforeAutospacing="1" w:after="100" w:afterAutospacing="1" w:line="240" w:lineRule="auto"/>
        <w:rPr>
          <w:rFonts w:ascii="Times New Roman" w:eastAsia="Times New Roman" w:hAnsi="Times New Roman" w:cs="Times New Roman"/>
          <w:sz w:val="24"/>
          <w:szCs w:val="24"/>
        </w:rPr>
      </w:pPr>
      <w:r w:rsidRPr="005E6FD8">
        <w:rPr>
          <w:rFonts w:ascii="Times New Roman" w:eastAsia="Times New Roman" w:hAnsi="Times New Roman" w:cs="Times New Roman"/>
          <w:sz w:val="24"/>
          <w:szCs w:val="24"/>
        </w:rPr>
        <w:t>          b.      forfeiture or reversion of title from a future violation of any covenants, conditions and restrictions appearing in the public records, including any relating to environmental protection; and</w:t>
      </w:r>
    </w:p>
    <w:p w:rsidR="00CB57B4" w:rsidRPr="005E6FD8" w:rsidRDefault="00CB57B4" w:rsidP="005E6FD8">
      <w:pPr>
        <w:spacing w:before="100" w:beforeAutospacing="1" w:after="100" w:afterAutospacing="1" w:line="240" w:lineRule="auto"/>
        <w:rPr>
          <w:rFonts w:ascii="Times New Roman" w:eastAsia="Times New Roman" w:hAnsi="Times New Roman" w:cs="Times New Roman"/>
          <w:sz w:val="24"/>
          <w:szCs w:val="24"/>
        </w:rPr>
      </w:pPr>
      <w:r w:rsidRPr="005E6FD8">
        <w:rPr>
          <w:rFonts w:ascii="Times New Roman" w:eastAsia="Times New Roman" w:hAnsi="Times New Roman" w:cs="Times New Roman"/>
          <w:sz w:val="24"/>
          <w:szCs w:val="24"/>
        </w:rPr>
        <w:t xml:space="preserve">          </w:t>
      </w:r>
      <w:proofErr w:type="gramStart"/>
      <w:r w:rsidRPr="005E6FD8">
        <w:rPr>
          <w:rFonts w:ascii="Times New Roman" w:eastAsia="Times New Roman" w:hAnsi="Times New Roman" w:cs="Times New Roman"/>
          <w:sz w:val="24"/>
          <w:szCs w:val="24"/>
        </w:rPr>
        <w:t>c</w:t>
      </w:r>
      <w:proofErr w:type="gramEnd"/>
      <w:r w:rsidRPr="005E6FD8">
        <w:rPr>
          <w:rFonts w:ascii="Times New Roman" w:eastAsia="Times New Roman" w:hAnsi="Times New Roman" w:cs="Times New Roman"/>
          <w:sz w:val="24"/>
          <w:szCs w:val="24"/>
        </w:rPr>
        <w:t>.      any provisions in any covenants, conditions and restrictions under which the lien of the insured mortgage can be extinguished, subordinated or impaired.</w:t>
      </w:r>
    </w:p>
    <w:p w:rsidR="00CB57B4" w:rsidRPr="005E6FD8" w:rsidRDefault="00CB57B4" w:rsidP="005E6FD8">
      <w:pPr>
        <w:spacing w:before="100" w:beforeAutospacing="1" w:after="100" w:afterAutospacing="1" w:line="240" w:lineRule="auto"/>
        <w:rPr>
          <w:rFonts w:ascii="Times New Roman" w:eastAsia="Times New Roman" w:hAnsi="Times New Roman" w:cs="Times New Roman"/>
          <w:sz w:val="24"/>
          <w:szCs w:val="24"/>
        </w:rPr>
      </w:pPr>
      <w:r w:rsidRPr="005E6FD8">
        <w:rPr>
          <w:rFonts w:ascii="Times New Roman" w:eastAsia="Times New Roman" w:hAnsi="Times New Roman" w:cs="Times New Roman"/>
          <w:sz w:val="24"/>
          <w:szCs w:val="24"/>
        </w:rPr>
        <w:t> 2.      Any shortages in area. This policy insures against loss or damage arising from any encroachments or protrusions, or any overlapping of existing improvements located on the land onto adjoining land, and encroachments onto the land of existing improvements located on adjoining land.</w:t>
      </w:r>
    </w:p>
    <w:p w:rsidR="00CB57B4" w:rsidRPr="005E6FD8" w:rsidRDefault="00CB57B4" w:rsidP="005E6FD8">
      <w:pPr>
        <w:spacing w:before="100" w:beforeAutospacing="1" w:after="100" w:afterAutospacing="1" w:line="240" w:lineRule="auto"/>
        <w:rPr>
          <w:rFonts w:ascii="Times New Roman" w:eastAsia="Times New Roman" w:hAnsi="Times New Roman" w:cs="Times New Roman"/>
          <w:sz w:val="24"/>
          <w:szCs w:val="24"/>
        </w:rPr>
      </w:pPr>
      <w:r w:rsidRPr="005E6FD8">
        <w:rPr>
          <w:rFonts w:ascii="Times New Roman" w:eastAsia="Times New Roman" w:hAnsi="Times New Roman" w:cs="Times New Roman"/>
          <w:sz w:val="24"/>
          <w:szCs w:val="24"/>
        </w:rPr>
        <w:t xml:space="preserve"> 3.      Standby fees, taxes and assessments by any taxing authority which become due and payable subsequent to Date of Policy; and subsequent taxes and assessments by any taxing authority for prior years due to change in land usage or ownership, but not those taxes or assessments for prior years because of an exemption granted to a previous owner of the property under Section 11.13, Texas Tax Code, or because of improvements not assessed for a previous tax year. (The Company may add or pre-print promulgated language of </w:t>
      </w:r>
      <w:r w:rsidRPr="005E6FD8">
        <w:rPr>
          <w:rFonts w:ascii="Times New Roman" w:eastAsia="Times New Roman" w:hAnsi="Times New Roman" w:cs="Times New Roman"/>
          <w:strike/>
          <w:sz w:val="24"/>
          <w:szCs w:val="24"/>
        </w:rPr>
        <w:t>P-29</w:t>
      </w:r>
      <w:r w:rsidR="00C558BC" w:rsidRPr="005E6FD8">
        <w:rPr>
          <w:rFonts w:ascii="Times New Roman" w:eastAsia="Times New Roman" w:hAnsi="Times New Roman" w:cs="Times New Roman"/>
          <w:sz w:val="24"/>
          <w:szCs w:val="24"/>
        </w:rPr>
        <w:t xml:space="preserve"> </w:t>
      </w:r>
      <w:r w:rsidR="00C558BC" w:rsidRPr="005E6FD8">
        <w:rPr>
          <w:rFonts w:ascii="Times New Roman" w:eastAsia="Times New Roman" w:hAnsi="Times New Roman" w:cs="Times New Roman"/>
          <w:sz w:val="24"/>
          <w:szCs w:val="24"/>
          <w:u w:val="single"/>
        </w:rPr>
        <w:t>P-20</w:t>
      </w:r>
      <w:r w:rsidRPr="005E6FD8">
        <w:rPr>
          <w:rFonts w:ascii="Times New Roman" w:eastAsia="Times New Roman" w:hAnsi="Times New Roman" w:cs="Times New Roman"/>
          <w:sz w:val="24"/>
          <w:szCs w:val="24"/>
        </w:rPr>
        <w:t>, subject to compliance with the terms thereof and payment of the premium set forth in R-24)</w:t>
      </w:r>
    </w:p>
    <w:p w:rsidR="00CB57B4" w:rsidRPr="005E6FD8" w:rsidRDefault="00CB57B4" w:rsidP="005E6FD8">
      <w:pPr>
        <w:spacing w:before="100" w:beforeAutospacing="1" w:after="100" w:afterAutospacing="1" w:line="240" w:lineRule="auto"/>
        <w:rPr>
          <w:rFonts w:ascii="Times New Roman" w:eastAsia="Times New Roman" w:hAnsi="Times New Roman" w:cs="Times New Roman"/>
          <w:sz w:val="24"/>
          <w:szCs w:val="24"/>
        </w:rPr>
      </w:pPr>
      <w:r w:rsidRPr="005E6FD8">
        <w:rPr>
          <w:rFonts w:ascii="Times New Roman" w:eastAsia="Times New Roman" w:hAnsi="Times New Roman" w:cs="Times New Roman"/>
          <w:sz w:val="24"/>
          <w:szCs w:val="24"/>
        </w:rPr>
        <w:t> 4.      Any easements or servitudes appearing in the public records; however, this policy insures against loss or damage arising from (a) the encroachment, at Date of Policy, of the improvements on any easement; or (b) any interference with or damage to existing improvements, including lawn, shrubbery or trees, resulting from the use of the easements for the purposes granted or reserved.</w:t>
      </w:r>
    </w:p>
    <w:p w:rsidR="00CB57B4" w:rsidRPr="005E6FD8" w:rsidRDefault="00CB57B4" w:rsidP="005E6FD8">
      <w:pPr>
        <w:spacing w:before="100" w:beforeAutospacing="1" w:after="100" w:afterAutospacing="1" w:line="240" w:lineRule="auto"/>
        <w:rPr>
          <w:rFonts w:ascii="Times New Roman" w:eastAsia="Times New Roman" w:hAnsi="Times New Roman" w:cs="Times New Roman"/>
          <w:sz w:val="24"/>
          <w:szCs w:val="24"/>
        </w:rPr>
      </w:pPr>
      <w:r w:rsidRPr="005E6FD8">
        <w:rPr>
          <w:rFonts w:ascii="Times New Roman" w:eastAsia="Times New Roman" w:hAnsi="Times New Roman" w:cs="Times New Roman"/>
          <w:sz w:val="24"/>
          <w:szCs w:val="24"/>
        </w:rPr>
        <w:t xml:space="preserve"> 5.      Any lease, grant, exception or reservation of minerals or mineral rights appearing in the public records; however, this policy insures against loss or damage arising from: (a) any effect on or impairment of the use of the land for residential one-to-four family dwelling purposes by reason of such lease, grant, exception or reservation of minerals or mineral rights appearing in the public records; and (b) any damage to existing improvements, including lawn, shrubbery and </w:t>
      </w:r>
      <w:r w:rsidRPr="005E6FD8">
        <w:rPr>
          <w:rFonts w:ascii="Times New Roman" w:eastAsia="Times New Roman" w:hAnsi="Times New Roman" w:cs="Times New Roman"/>
          <w:sz w:val="24"/>
          <w:szCs w:val="24"/>
        </w:rPr>
        <w:lastRenderedPageBreak/>
        <w:t>trees, resulting from the future exercise of any right to use the surface of the land for the extraction or development of the minerals or mineral rights so leased, granted, excepted or reserved. Nothing herein shall insure against loss or damage resulting from subsidence.</w:t>
      </w:r>
    </w:p>
    <w:p w:rsidR="00CB57B4" w:rsidRPr="005E6FD8" w:rsidRDefault="00CB57B4" w:rsidP="005E6FD8">
      <w:pPr>
        <w:spacing w:before="100" w:beforeAutospacing="1" w:after="100" w:afterAutospacing="1" w:line="240" w:lineRule="auto"/>
        <w:rPr>
          <w:rFonts w:ascii="Times New Roman" w:eastAsia="Times New Roman" w:hAnsi="Times New Roman" w:cs="Times New Roman"/>
          <w:sz w:val="24"/>
          <w:szCs w:val="24"/>
        </w:rPr>
      </w:pPr>
      <w:r w:rsidRPr="005E6FD8">
        <w:rPr>
          <w:rFonts w:ascii="Times New Roman" w:eastAsia="Times New Roman" w:hAnsi="Times New Roman" w:cs="Times New Roman"/>
          <w:b/>
          <w:bCs/>
          <w:sz w:val="24"/>
          <w:szCs w:val="24"/>
        </w:rPr>
        <w:t> </w:t>
      </w:r>
    </w:p>
    <w:p w:rsidR="00CB57B4" w:rsidRPr="005E6FD8" w:rsidRDefault="00CB57B4" w:rsidP="005E6FD8">
      <w:pPr>
        <w:spacing w:before="100" w:beforeAutospacing="1" w:after="100" w:afterAutospacing="1" w:line="240" w:lineRule="auto"/>
        <w:rPr>
          <w:rFonts w:ascii="Times New Roman" w:eastAsia="Times New Roman" w:hAnsi="Times New Roman" w:cs="Times New Roman"/>
          <w:sz w:val="24"/>
          <w:szCs w:val="24"/>
        </w:rPr>
      </w:pPr>
      <w:r w:rsidRPr="005E6FD8">
        <w:rPr>
          <w:rFonts w:ascii="Times New Roman" w:eastAsia="Times New Roman" w:hAnsi="Times New Roman" w:cs="Times New Roman"/>
          <w:sz w:val="24"/>
          <w:szCs w:val="24"/>
        </w:rPr>
        <w:t>Texas Short Form Residential Loan Policy of Title Insurance</w:t>
      </w:r>
    </w:p>
    <w:p w:rsidR="00CB57B4" w:rsidRPr="005E6FD8" w:rsidRDefault="00CB57B4" w:rsidP="005E6FD8">
      <w:pPr>
        <w:spacing w:before="100" w:beforeAutospacing="1" w:after="100" w:afterAutospacing="1" w:line="240" w:lineRule="auto"/>
        <w:rPr>
          <w:rFonts w:ascii="Times New Roman" w:eastAsia="Times New Roman" w:hAnsi="Times New Roman" w:cs="Times New Roman"/>
          <w:sz w:val="24"/>
          <w:szCs w:val="24"/>
        </w:rPr>
      </w:pPr>
      <w:r w:rsidRPr="005E6FD8">
        <w:rPr>
          <w:rFonts w:ascii="Times New Roman" w:eastAsia="Times New Roman" w:hAnsi="Times New Roman" w:cs="Times New Roman"/>
          <w:sz w:val="24"/>
          <w:szCs w:val="24"/>
        </w:rPr>
        <w:t>(T-2R Addendum)</w:t>
      </w:r>
    </w:p>
    <w:p w:rsidR="00CB57B4" w:rsidRPr="005E6FD8" w:rsidRDefault="00CB57B4" w:rsidP="005E6FD8">
      <w:pPr>
        <w:spacing w:before="100" w:beforeAutospacing="1" w:after="100" w:afterAutospacing="1" w:line="240" w:lineRule="auto"/>
        <w:rPr>
          <w:rFonts w:ascii="Times New Roman" w:eastAsia="Times New Roman" w:hAnsi="Times New Roman" w:cs="Times New Roman"/>
          <w:sz w:val="24"/>
          <w:szCs w:val="24"/>
        </w:rPr>
      </w:pPr>
      <w:r w:rsidRPr="005E6FD8">
        <w:rPr>
          <w:rFonts w:ascii="Times New Roman" w:eastAsia="Times New Roman" w:hAnsi="Times New Roman" w:cs="Times New Roman"/>
          <w:sz w:val="24"/>
          <w:szCs w:val="24"/>
        </w:rPr>
        <w:t>ADDENDUM TO TEXAS SHORT FORM</w:t>
      </w:r>
    </w:p>
    <w:p w:rsidR="00CB57B4" w:rsidRPr="005E6FD8" w:rsidRDefault="00CB57B4" w:rsidP="005E6FD8">
      <w:pPr>
        <w:spacing w:before="100" w:beforeAutospacing="1" w:after="100" w:afterAutospacing="1" w:line="240" w:lineRule="auto"/>
        <w:rPr>
          <w:rFonts w:ascii="Times New Roman" w:eastAsia="Times New Roman" w:hAnsi="Times New Roman" w:cs="Times New Roman"/>
          <w:sz w:val="24"/>
          <w:szCs w:val="24"/>
        </w:rPr>
      </w:pPr>
      <w:r w:rsidRPr="005E6FD8">
        <w:rPr>
          <w:rFonts w:ascii="Times New Roman" w:eastAsia="Times New Roman" w:hAnsi="Times New Roman" w:cs="Times New Roman"/>
          <w:sz w:val="24"/>
          <w:szCs w:val="24"/>
        </w:rPr>
        <w:t>RESIDENTIAL LOAN POLICY</w:t>
      </w:r>
    </w:p>
    <w:p w:rsidR="00CB57B4" w:rsidRPr="005E6FD8" w:rsidRDefault="00CB57B4" w:rsidP="005E6FD8">
      <w:pPr>
        <w:spacing w:before="100" w:beforeAutospacing="1" w:after="100" w:afterAutospacing="1" w:line="240" w:lineRule="auto"/>
        <w:rPr>
          <w:rFonts w:ascii="Times New Roman" w:eastAsia="Times New Roman" w:hAnsi="Times New Roman" w:cs="Times New Roman"/>
          <w:sz w:val="24"/>
          <w:szCs w:val="24"/>
        </w:rPr>
      </w:pPr>
      <w:r w:rsidRPr="005E6FD8">
        <w:rPr>
          <w:rFonts w:ascii="Times New Roman" w:eastAsia="Times New Roman" w:hAnsi="Times New Roman" w:cs="Times New Roman"/>
          <w:sz w:val="24"/>
          <w:szCs w:val="24"/>
        </w:rPr>
        <w:t>[File Number</w:t>
      </w:r>
      <w:proofErr w:type="gramStart"/>
      <w:r w:rsidRPr="005E6FD8">
        <w:rPr>
          <w:rFonts w:ascii="Times New Roman" w:eastAsia="Times New Roman" w:hAnsi="Times New Roman" w:cs="Times New Roman"/>
          <w:sz w:val="24"/>
          <w:szCs w:val="24"/>
        </w:rPr>
        <w:t>:_</w:t>
      </w:r>
      <w:proofErr w:type="gramEnd"/>
      <w:r w:rsidRPr="005E6FD8">
        <w:rPr>
          <w:rFonts w:ascii="Times New Roman" w:eastAsia="Times New Roman" w:hAnsi="Times New Roman" w:cs="Times New Roman"/>
          <w:sz w:val="24"/>
          <w:szCs w:val="24"/>
        </w:rPr>
        <w:t>______________]                         Addendum to Policy Number:  </w:t>
      </w:r>
    </w:p>
    <w:p w:rsidR="00CB57B4" w:rsidRPr="005E6FD8" w:rsidRDefault="00CB57B4" w:rsidP="005E6FD8">
      <w:pPr>
        <w:spacing w:after="0" w:line="240" w:lineRule="auto"/>
        <w:jc w:val="center"/>
        <w:rPr>
          <w:rFonts w:ascii="Times New Roman" w:eastAsia="Times New Roman" w:hAnsi="Times New Roman" w:cs="Times New Roman"/>
          <w:sz w:val="24"/>
          <w:szCs w:val="24"/>
        </w:rPr>
      </w:pPr>
      <w:r w:rsidRPr="005E6FD8">
        <w:rPr>
          <w:rFonts w:ascii="Times New Roman" w:eastAsia="Times New Roman" w:hAnsi="Times New Roman" w:cs="Times New Roman"/>
          <w:sz w:val="24"/>
          <w:szCs w:val="24"/>
        </w:rPr>
        <w:t>SCHEDULE B (Continued)</w:t>
      </w:r>
    </w:p>
    <w:p w:rsidR="00CB57B4" w:rsidRPr="005E6FD8" w:rsidRDefault="00CB57B4" w:rsidP="005E6FD8">
      <w:pPr>
        <w:spacing w:before="100" w:beforeAutospacing="1" w:after="100" w:afterAutospacing="1" w:line="240" w:lineRule="auto"/>
        <w:rPr>
          <w:rFonts w:ascii="Times New Roman" w:eastAsia="Times New Roman" w:hAnsi="Times New Roman" w:cs="Times New Roman"/>
          <w:sz w:val="24"/>
          <w:szCs w:val="24"/>
        </w:rPr>
      </w:pPr>
      <w:r w:rsidRPr="005E6FD8">
        <w:rPr>
          <w:rFonts w:ascii="Times New Roman" w:eastAsia="Times New Roman" w:hAnsi="Times New Roman" w:cs="Times New Roman"/>
          <w:sz w:val="24"/>
          <w:szCs w:val="24"/>
        </w:rPr>
        <w:t>IN ADDITION TO THE MATTERS SET FORTH ON SCHEDULE B OF THE POLICY TO WHICH THIS ADDENDUM IS ATTACHED, THIS POLICY DOES NOT INSURE AGAINST LOSS OR DAMAGE BY REASON OF, AND THE EXPRESS INSURANCE SET FORTH IN PARAGRAPHS 1-5 OF SCHEDULE B SHALL NOT APPLY TO, THE FOLLOWING: (Here add exceptions pursuant to Rule P-2, P-5, P-8, or P-37)</w:t>
      </w:r>
    </w:p>
    <w:p w:rsidR="00CB57B4" w:rsidRPr="005E6FD8" w:rsidRDefault="00CB57B4" w:rsidP="005E6FD8">
      <w:pPr>
        <w:spacing w:before="100" w:beforeAutospacing="1" w:after="100" w:afterAutospacing="1" w:line="240" w:lineRule="auto"/>
        <w:rPr>
          <w:rFonts w:ascii="Times New Roman" w:eastAsia="Times New Roman" w:hAnsi="Times New Roman" w:cs="Times New Roman"/>
          <w:sz w:val="24"/>
          <w:szCs w:val="24"/>
        </w:rPr>
      </w:pPr>
      <w:r w:rsidRPr="005E6FD8">
        <w:rPr>
          <w:rFonts w:ascii="Times New Roman" w:eastAsia="Times New Roman" w:hAnsi="Times New Roman" w:cs="Times New Roman"/>
          <w:sz w:val="24"/>
          <w:szCs w:val="24"/>
        </w:rPr>
        <w:t xml:space="preserve">Texas Short Form Residential Loan Policy of Title Insurance (T-2R Addendum) </w:t>
      </w:r>
    </w:p>
    <w:p w:rsidR="00800E49" w:rsidRPr="005E6FD8" w:rsidRDefault="00800E49" w:rsidP="005E6FD8">
      <w:pPr>
        <w:spacing w:before="100" w:beforeAutospacing="1" w:after="100" w:afterAutospacing="1" w:line="240" w:lineRule="auto"/>
        <w:rPr>
          <w:rFonts w:ascii="Times New Roman" w:eastAsia="Times New Roman" w:hAnsi="Times New Roman" w:cs="Times New Roman"/>
          <w:sz w:val="24"/>
          <w:szCs w:val="24"/>
        </w:rPr>
      </w:pPr>
    </w:p>
    <w:p w:rsidR="00800E49" w:rsidRPr="005E6FD8" w:rsidRDefault="00800E49" w:rsidP="005E6FD8">
      <w:pPr>
        <w:spacing w:before="100" w:beforeAutospacing="1" w:after="100" w:afterAutospacing="1" w:line="240" w:lineRule="auto"/>
        <w:jc w:val="center"/>
        <w:rPr>
          <w:rFonts w:ascii="Times New Roman" w:eastAsia="Times New Roman" w:hAnsi="Times New Roman" w:cs="Times New Roman"/>
          <w:sz w:val="24"/>
          <w:szCs w:val="24"/>
        </w:rPr>
      </w:pPr>
      <w:r w:rsidRPr="005E6FD8">
        <w:rPr>
          <w:rFonts w:ascii="Times New Roman" w:eastAsia="Times New Roman" w:hAnsi="Times New Roman" w:cs="Times New Roman"/>
          <w:sz w:val="24"/>
          <w:szCs w:val="24"/>
        </w:rPr>
        <w:t>JUSTIFICATION</w:t>
      </w:r>
    </w:p>
    <w:p w:rsidR="00800E49" w:rsidRPr="005E6FD8" w:rsidRDefault="00800E49" w:rsidP="005E6FD8">
      <w:pPr>
        <w:spacing w:before="100" w:beforeAutospacing="1" w:after="100" w:afterAutospacing="1" w:line="240" w:lineRule="auto"/>
        <w:rPr>
          <w:rFonts w:ascii="Times New Roman" w:eastAsia="Times New Roman" w:hAnsi="Times New Roman" w:cs="Times New Roman"/>
          <w:sz w:val="24"/>
          <w:szCs w:val="24"/>
        </w:rPr>
      </w:pPr>
      <w:r w:rsidRPr="005E6FD8">
        <w:rPr>
          <w:rFonts w:ascii="Times New Roman" w:eastAsia="Times New Roman" w:hAnsi="Times New Roman" w:cs="Times New Roman"/>
          <w:sz w:val="24"/>
          <w:szCs w:val="24"/>
        </w:rPr>
        <w:t xml:space="preserve">This agenda item corrects typographical errors and </w:t>
      </w:r>
      <w:proofErr w:type="gramStart"/>
      <w:r w:rsidRPr="005E6FD8">
        <w:rPr>
          <w:rFonts w:ascii="Times New Roman" w:eastAsia="Times New Roman" w:hAnsi="Times New Roman" w:cs="Times New Roman"/>
          <w:sz w:val="24"/>
          <w:szCs w:val="24"/>
        </w:rPr>
        <w:t>conforms</w:t>
      </w:r>
      <w:proofErr w:type="gramEnd"/>
      <w:r w:rsidRPr="005E6FD8">
        <w:rPr>
          <w:rFonts w:ascii="Times New Roman" w:eastAsia="Times New Roman" w:hAnsi="Times New Roman" w:cs="Times New Roman"/>
          <w:sz w:val="24"/>
          <w:szCs w:val="24"/>
        </w:rPr>
        <w:t xml:space="preserve"> the language to other rules and forms in the Basic Manual.</w:t>
      </w:r>
    </w:p>
    <w:p w:rsidR="00CB57B4" w:rsidRPr="005E6FD8" w:rsidRDefault="00CB57B4" w:rsidP="005E6FD8">
      <w:pPr>
        <w:rPr>
          <w:rFonts w:ascii="Times New Roman" w:hAnsi="Times New Roman" w:cs="Times New Roman"/>
          <w:sz w:val="24"/>
          <w:szCs w:val="24"/>
        </w:rPr>
      </w:pPr>
    </w:p>
    <w:sectPr w:rsidR="00CB57B4" w:rsidRPr="005E6FD8" w:rsidSect="0070488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40C" w:rsidRDefault="00CF240C" w:rsidP="00CB57B4">
      <w:pPr>
        <w:spacing w:after="0" w:line="240" w:lineRule="auto"/>
      </w:pPr>
      <w:r>
        <w:separator/>
      </w:r>
    </w:p>
  </w:endnote>
  <w:endnote w:type="continuationSeparator" w:id="0">
    <w:p w:rsidR="00CF240C" w:rsidRDefault="00CF240C" w:rsidP="00CB57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905" w:rsidRDefault="00F8690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B4" w:rsidRDefault="00CB57B4" w:rsidP="00CB57B4">
    <w:pPr>
      <w:pStyle w:val="Footer"/>
    </w:pPr>
    <w:r>
      <w:rPr>
        <w:sz w:val="18"/>
        <w:szCs w:val="18"/>
      </w:rPr>
      <w:t>N:\Title Division\2011</w:t>
    </w:r>
    <w:r w:rsidRPr="00F731AF">
      <w:rPr>
        <w:sz w:val="18"/>
        <w:szCs w:val="18"/>
      </w:rPr>
      <w:t xml:space="preserve"> Hearing\</w:t>
    </w:r>
    <w:r>
      <w:rPr>
        <w:sz w:val="18"/>
        <w:szCs w:val="18"/>
      </w:rPr>
      <w:t xml:space="preserve">2011 AGENDA ITEM _____ </w:t>
    </w:r>
    <w:r w:rsidRPr="00F731AF">
      <w:rPr>
        <w:sz w:val="18"/>
        <w:szCs w:val="18"/>
      </w:rPr>
      <w:t>Proposed</w:t>
    </w:r>
    <w:r>
      <w:rPr>
        <w:sz w:val="18"/>
        <w:szCs w:val="18"/>
      </w:rPr>
      <w:t xml:space="preserve"> Changes to T-2R and T-2R Addendum 10.31.11</w:t>
    </w:r>
    <w:r w:rsidRPr="00F731AF">
      <w:rPr>
        <w:sz w:val="18"/>
        <w:szCs w:val="18"/>
      </w:rPr>
      <w:ptab w:relativeTo="margin" w:alignment="center" w:leader="none"/>
    </w:r>
    <w:sdt>
      <w:sdtPr>
        <w:id w:val="250395305"/>
        <w:docPartObj>
          <w:docPartGallery w:val="Page Numbers (Top of Page)"/>
          <w:docPartUnique/>
        </w:docPartObj>
      </w:sdtPr>
      <w:sdtContent>
        <w:r w:rsidRPr="00F731AF">
          <w:rPr>
            <w:sz w:val="18"/>
            <w:szCs w:val="18"/>
          </w:rPr>
          <w:t xml:space="preserve">Page </w:t>
        </w:r>
        <w:r w:rsidR="00CD1766" w:rsidRPr="00F731AF">
          <w:rPr>
            <w:sz w:val="18"/>
            <w:szCs w:val="18"/>
          </w:rPr>
          <w:fldChar w:fldCharType="begin"/>
        </w:r>
        <w:r w:rsidRPr="00F731AF">
          <w:rPr>
            <w:sz w:val="18"/>
            <w:szCs w:val="18"/>
          </w:rPr>
          <w:instrText xml:space="preserve"> PAGE </w:instrText>
        </w:r>
        <w:r w:rsidR="00CD1766" w:rsidRPr="00F731AF">
          <w:rPr>
            <w:sz w:val="18"/>
            <w:szCs w:val="18"/>
          </w:rPr>
          <w:fldChar w:fldCharType="separate"/>
        </w:r>
        <w:r w:rsidR="007741E8">
          <w:rPr>
            <w:noProof/>
            <w:sz w:val="18"/>
            <w:szCs w:val="18"/>
          </w:rPr>
          <w:t>1</w:t>
        </w:r>
        <w:r w:rsidR="00CD1766" w:rsidRPr="00F731AF">
          <w:rPr>
            <w:sz w:val="18"/>
            <w:szCs w:val="18"/>
          </w:rPr>
          <w:fldChar w:fldCharType="end"/>
        </w:r>
        <w:r w:rsidRPr="00F731AF">
          <w:rPr>
            <w:sz w:val="18"/>
            <w:szCs w:val="18"/>
          </w:rPr>
          <w:t xml:space="preserve"> of </w:t>
        </w:r>
        <w:r w:rsidR="00CD1766" w:rsidRPr="00F731AF">
          <w:rPr>
            <w:sz w:val="18"/>
            <w:szCs w:val="18"/>
          </w:rPr>
          <w:fldChar w:fldCharType="begin"/>
        </w:r>
        <w:r w:rsidRPr="00F731AF">
          <w:rPr>
            <w:sz w:val="18"/>
            <w:szCs w:val="18"/>
          </w:rPr>
          <w:instrText xml:space="preserve"> NUMPAGES  </w:instrText>
        </w:r>
        <w:r w:rsidR="00CD1766" w:rsidRPr="00F731AF">
          <w:rPr>
            <w:sz w:val="18"/>
            <w:szCs w:val="18"/>
          </w:rPr>
          <w:fldChar w:fldCharType="separate"/>
        </w:r>
        <w:r w:rsidR="007741E8">
          <w:rPr>
            <w:noProof/>
            <w:sz w:val="18"/>
            <w:szCs w:val="18"/>
          </w:rPr>
          <w:t>5</w:t>
        </w:r>
        <w:r w:rsidR="00CD1766" w:rsidRPr="00F731AF">
          <w:rPr>
            <w:sz w:val="18"/>
            <w:szCs w:val="18"/>
          </w:rPr>
          <w:fldChar w:fldCharType="end"/>
        </w:r>
      </w:sdtContent>
    </w:sdt>
    <w:r w:rsidRPr="00CB57B4">
      <w:rPr>
        <w:sz w:val="18"/>
        <w:szCs w:val="18"/>
      </w:rPr>
      <w:ptab w:relativeTo="margin" w:alignment="center" w:leader="none"/>
    </w:r>
    <w:r w:rsidRPr="00CB57B4">
      <w:rPr>
        <w:sz w:val="18"/>
        <w:szCs w:val="18"/>
      </w:rPr>
      <w:ptab w:relativeTo="margin" w:alignment="right" w:leader="none"/>
    </w:r>
    <w:r w:rsidRPr="00CB57B4">
      <w:rPr>
        <w:sz w:val="18"/>
        <w:szCs w:val="18"/>
      </w:rPr>
      <w:t>10/31/2011</w:t>
    </w:r>
  </w:p>
  <w:p w:rsidR="00CB57B4" w:rsidRDefault="00CB57B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905" w:rsidRDefault="00F869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40C" w:rsidRDefault="00CF240C" w:rsidP="00CB57B4">
      <w:pPr>
        <w:spacing w:after="0" w:line="240" w:lineRule="auto"/>
      </w:pPr>
      <w:r>
        <w:separator/>
      </w:r>
    </w:p>
  </w:footnote>
  <w:footnote w:type="continuationSeparator" w:id="0">
    <w:p w:rsidR="00CF240C" w:rsidRDefault="00CF240C" w:rsidP="00CB57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905" w:rsidRDefault="00F8690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7AB" w:rsidRDefault="00F86905" w:rsidP="00F86905">
    <w:pPr>
      <w:pStyle w:val="Header"/>
      <w:tabs>
        <w:tab w:val="right" w:pos="12960"/>
      </w:tabs>
      <w:rPr>
        <w:rFonts w:ascii="Arial" w:eastAsia="Calibri" w:hAnsi="Arial" w:cs="Arial"/>
        <w:szCs w:val="24"/>
      </w:rPr>
    </w:pPr>
    <w:r>
      <w:rPr>
        <w:rFonts w:ascii="Arial" w:eastAsia="Calibri" w:hAnsi="Arial" w:cs="Arial"/>
        <w:szCs w:val="24"/>
      </w:rPr>
      <w:t>Agenda Item:    2012-80</w:t>
    </w:r>
  </w:p>
  <w:p w:rsidR="00F86905" w:rsidRDefault="00F86905" w:rsidP="00F86905">
    <w:pPr>
      <w:pStyle w:val="Header"/>
      <w:tabs>
        <w:tab w:val="right" w:pos="12960"/>
      </w:tabs>
      <w:rPr>
        <w:rFonts w:ascii="Arial" w:eastAsia="Calibri" w:hAnsi="Arial" w:cs="Arial"/>
        <w:szCs w:val="24"/>
      </w:rPr>
    </w:pPr>
  </w:p>
  <w:p w:rsidR="009227AB" w:rsidRPr="007F43F0" w:rsidRDefault="009227AB" w:rsidP="009227AB">
    <w:pPr>
      <w:rPr>
        <w:rFonts w:ascii="Arial" w:eastAsia="Calibri" w:hAnsi="Arial" w:cs="Arial"/>
        <w:szCs w:val="24"/>
      </w:rPr>
    </w:pPr>
    <w:r w:rsidRPr="007F43F0">
      <w:rPr>
        <w:rFonts w:ascii="Arial" w:eastAsia="Calibri" w:hAnsi="Arial" w:cs="Arial"/>
        <w:szCs w:val="24"/>
      </w:rPr>
      <w:t>Submitted By:</w:t>
    </w:r>
    <w:r w:rsidRPr="007F43F0">
      <w:rPr>
        <w:rFonts w:ascii="Arial" w:eastAsia="Calibri" w:hAnsi="Arial" w:cs="Arial"/>
        <w:szCs w:val="24"/>
      </w:rPr>
      <w:tab/>
    </w:r>
    <w:r w:rsidRPr="007F43F0">
      <w:rPr>
        <w:rFonts w:ascii="Arial" w:eastAsia="Calibri" w:hAnsi="Arial" w:cs="Arial"/>
        <w:szCs w:val="24"/>
      </w:rPr>
      <w:tab/>
      <w:t>Robert R. Carter, Jr.</w:t>
    </w:r>
  </w:p>
  <w:p w:rsidR="009227AB" w:rsidRPr="007F43F0" w:rsidRDefault="009227AB" w:rsidP="009227AB">
    <w:pPr>
      <w:rPr>
        <w:rFonts w:ascii="Arial" w:eastAsia="Calibri" w:hAnsi="Arial" w:cs="Arial"/>
        <w:szCs w:val="24"/>
      </w:rPr>
    </w:pPr>
    <w:r w:rsidRPr="007F43F0">
      <w:rPr>
        <w:rFonts w:ascii="Arial" w:eastAsia="Calibri" w:hAnsi="Arial" w:cs="Arial"/>
        <w:szCs w:val="24"/>
      </w:rPr>
      <w:t>On Behalf Of:</w:t>
    </w:r>
    <w:r w:rsidRPr="007F43F0">
      <w:rPr>
        <w:rFonts w:ascii="Arial" w:eastAsia="Calibri" w:hAnsi="Arial" w:cs="Arial"/>
        <w:szCs w:val="24"/>
      </w:rPr>
      <w:tab/>
    </w:r>
    <w:r w:rsidRPr="007F43F0">
      <w:rPr>
        <w:rFonts w:ascii="Arial" w:eastAsia="Calibri" w:hAnsi="Arial" w:cs="Arial"/>
        <w:szCs w:val="24"/>
      </w:rPr>
      <w:tab/>
      <w:t>Texas Department of Insurance</w:t>
    </w:r>
  </w:p>
  <w:p w:rsidR="009227AB" w:rsidRPr="007F43F0" w:rsidRDefault="009227AB" w:rsidP="009227AB">
    <w:pPr>
      <w:ind w:left="2160" w:hanging="2160"/>
      <w:rPr>
        <w:rFonts w:ascii="Arial" w:eastAsia="Calibri" w:hAnsi="Arial" w:cs="Arial"/>
        <w:szCs w:val="24"/>
      </w:rPr>
    </w:pPr>
    <w:r w:rsidRPr="007F43F0">
      <w:rPr>
        <w:rFonts w:ascii="Arial" w:eastAsia="Calibri" w:hAnsi="Arial" w:cs="Arial"/>
        <w:szCs w:val="24"/>
      </w:rPr>
      <w:t>Address:</w:t>
    </w:r>
    <w:r w:rsidRPr="007F43F0">
      <w:rPr>
        <w:rFonts w:ascii="Arial" w:eastAsia="Calibri" w:hAnsi="Arial" w:cs="Arial"/>
        <w:szCs w:val="24"/>
      </w:rPr>
      <w:tab/>
      <w:t>P.O. Box 149104</w:t>
    </w:r>
    <w:r>
      <w:rPr>
        <w:rFonts w:ascii="Arial" w:eastAsia="Calibri" w:hAnsi="Arial" w:cs="Arial"/>
        <w:szCs w:val="24"/>
      </w:rPr>
      <w:br/>
    </w:r>
    <w:r w:rsidRPr="007F43F0">
      <w:rPr>
        <w:rFonts w:ascii="Arial" w:eastAsia="Calibri" w:hAnsi="Arial" w:cs="Arial"/>
        <w:szCs w:val="24"/>
      </w:rPr>
      <w:t>Austin, Texas  78714</w:t>
    </w:r>
  </w:p>
  <w:p w:rsidR="009227AB" w:rsidRPr="009227AB" w:rsidRDefault="009227AB" w:rsidP="009227AB">
    <w:pPr>
      <w:pBdr>
        <w:bottom w:val="single" w:sz="12" w:space="1" w:color="auto"/>
      </w:pBdr>
      <w:rPr>
        <w:rFonts w:ascii="Arial" w:eastAsia="Calibri" w:hAnsi="Arial" w:cs="Arial"/>
        <w:szCs w:val="24"/>
      </w:rPr>
    </w:pPr>
    <w:r w:rsidRPr="007F43F0">
      <w:rPr>
        <w:rFonts w:ascii="Arial" w:eastAsia="Calibri" w:hAnsi="Arial" w:cs="Arial"/>
        <w:szCs w:val="24"/>
      </w:rPr>
      <w:t>Telephone No.:</w:t>
    </w:r>
    <w:r>
      <w:rPr>
        <w:rFonts w:ascii="Arial" w:eastAsia="Calibri" w:hAnsi="Arial" w:cs="Arial"/>
        <w:szCs w:val="24"/>
      </w:rPr>
      <w:tab/>
    </w:r>
    <w:r w:rsidRPr="007F43F0">
      <w:rPr>
        <w:rFonts w:ascii="Arial" w:eastAsia="Calibri" w:hAnsi="Arial" w:cs="Arial"/>
        <w:szCs w:val="24"/>
      </w:rPr>
      <w:t>(512)-322-3482</w:t>
    </w:r>
    <w:r>
      <w:rPr>
        <w:rFonts w:ascii="Arial" w:eastAsia="Calibri" w:hAnsi="Arial" w:cs="Arial"/>
        <w:szCs w:val="24"/>
      </w:rPr>
      <w:br/>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905" w:rsidRDefault="00F8690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B57B4"/>
    <w:rsid w:val="00027220"/>
    <w:rsid w:val="001D210C"/>
    <w:rsid w:val="00201626"/>
    <w:rsid w:val="00202A12"/>
    <w:rsid w:val="002D00A5"/>
    <w:rsid w:val="00361D44"/>
    <w:rsid w:val="004724BE"/>
    <w:rsid w:val="005E6FD8"/>
    <w:rsid w:val="00704885"/>
    <w:rsid w:val="007741E8"/>
    <w:rsid w:val="00800E49"/>
    <w:rsid w:val="00837CB1"/>
    <w:rsid w:val="009227AB"/>
    <w:rsid w:val="00A55D6D"/>
    <w:rsid w:val="00A94782"/>
    <w:rsid w:val="00C14CA9"/>
    <w:rsid w:val="00C34295"/>
    <w:rsid w:val="00C558BC"/>
    <w:rsid w:val="00C7715D"/>
    <w:rsid w:val="00CB57B4"/>
    <w:rsid w:val="00CD1766"/>
    <w:rsid w:val="00CD5433"/>
    <w:rsid w:val="00CF240C"/>
    <w:rsid w:val="00E26A43"/>
    <w:rsid w:val="00F86905"/>
    <w:rsid w:val="00FE48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8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57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57B4"/>
    <w:rPr>
      <w:b/>
      <w:bCs/>
    </w:rPr>
  </w:style>
  <w:style w:type="paragraph" w:customStyle="1" w:styleId="center">
    <w:name w:val="center"/>
    <w:basedOn w:val="Normal"/>
    <w:rsid w:val="00CB57B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B57B4"/>
    <w:pPr>
      <w:tabs>
        <w:tab w:val="center" w:pos="4680"/>
        <w:tab w:val="right" w:pos="9360"/>
      </w:tabs>
      <w:spacing w:after="0" w:line="240" w:lineRule="auto"/>
    </w:pPr>
    <w:rPr>
      <w:rFonts w:ascii="Courier" w:eastAsia="Times New Roman" w:hAnsi="Courier" w:cs="Times New Roman"/>
      <w:sz w:val="24"/>
      <w:szCs w:val="20"/>
    </w:rPr>
  </w:style>
  <w:style w:type="character" w:customStyle="1" w:styleId="HeaderChar">
    <w:name w:val="Header Char"/>
    <w:basedOn w:val="DefaultParagraphFont"/>
    <w:link w:val="Header"/>
    <w:uiPriority w:val="99"/>
    <w:rsid w:val="00CB57B4"/>
    <w:rPr>
      <w:rFonts w:ascii="Courier" w:eastAsia="Times New Roman" w:hAnsi="Courier" w:cs="Times New Roman"/>
      <w:sz w:val="24"/>
      <w:szCs w:val="20"/>
    </w:rPr>
  </w:style>
  <w:style w:type="paragraph" w:styleId="Footer">
    <w:name w:val="footer"/>
    <w:basedOn w:val="Normal"/>
    <w:link w:val="FooterChar"/>
    <w:uiPriority w:val="99"/>
    <w:semiHidden/>
    <w:unhideWhenUsed/>
    <w:rsid w:val="00CB57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B57B4"/>
  </w:style>
  <w:style w:type="paragraph" w:styleId="BalloonText">
    <w:name w:val="Balloon Text"/>
    <w:basedOn w:val="Normal"/>
    <w:link w:val="BalloonTextChar"/>
    <w:uiPriority w:val="99"/>
    <w:semiHidden/>
    <w:unhideWhenUsed/>
    <w:rsid w:val="002D00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0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7018429">
      <w:bodyDiv w:val="1"/>
      <w:marLeft w:val="0"/>
      <w:marRight w:val="0"/>
      <w:marTop w:val="0"/>
      <w:marBottom w:val="0"/>
      <w:divBdr>
        <w:top w:val="none" w:sz="0" w:space="0" w:color="auto"/>
        <w:left w:val="none" w:sz="0" w:space="0" w:color="auto"/>
        <w:bottom w:val="none" w:sz="0" w:space="0" w:color="auto"/>
        <w:right w:val="none" w:sz="0" w:space="0" w:color="auto"/>
      </w:divBdr>
      <w:divsChild>
        <w:div w:id="668021550">
          <w:marLeft w:val="0"/>
          <w:marRight w:val="0"/>
          <w:marTop w:val="0"/>
          <w:marBottom w:val="0"/>
          <w:divBdr>
            <w:top w:val="none" w:sz="0" w:space="0" w:color="auto"/>
            <w:left w:val="none" w:sz="0" w:space="0" w:color="auto"/>
            <w:bottom w:val="none" w:sz="0" w:space="0" w:color="auto"/>
            <w:right w:val="none" w:sz="0" w:space="0" w:color="auto"/>
          </w:divBdr>
          <w:divsChild>
            <w:div w:id="36202604">
              <w:marLeft w:val="0"/>
              <w:marRight w:val="0"/>
              <w:marTop w:val="0"/>
              <w:marBottom w:val="0"/>
              <w:divBdr>
                <w:top w:val="none" w:sz="0" w:space="0" w:color="auto"/>
                <w:left w:val="none" w:sz="0" w:space="0" w:color="auto"/>
                <w:bottom w:val="none" w:sz="0" w:space="0" w:color="auto"/>
                <w:right w:val="none" w:sz="0" w:space="0" w:color="auto"/>
              </w:divBdr>
              <w:divsChild>
                <w:div w:id="337971084">
                  <w:marLeft w:val="0"/>
                  <w:marRight w:val="0"/>
                  <w:marTop w:val="0"/>
                  <w:marBottom w:val="0"/>
                  <w:divBdr>
                    <w:top w:val="none" w:sz="0" w:space="0" w:color="auto"/>
                    <w:left w:val="none" w:sz="0" w:space="0" w:color="auto"/>
                    <w:bottom w:val="none" w:sz="0" w:space="0" w:color="auto"/>
                    <w:right w:val="none" w:sz="0" w:space="0" w:color="auto"/>
                  </w:divBdr>
                  <w:divsChild>
                    <w:div w:id="2105179899">
                      <w:marLeft w:val="0"/>
                      <w:marRight w:val="0"/>
                      <w:marTop w:val="0"/>
                      <w:marBottom w:val="0"/>
                      <w:divBdr>
                        <w:top w:val="none" w:sz="0" w:space="0" w:color="auto"/>
                        <w:left w:val="none" w:sz="0" w:space="0" w:color="auto"/>
                        <w:bottom w:val="none" w:sz="0" w:space="0" w:color="auto"/>
                        <w:right w:val="none" w:sz="0" w:space="0" w:color="auto"/>
                      </w:divBdr>
                      <w:divsChild>
                        <w:div w:id="126341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1302</Words>
  <Characters>7428</Characters>
  <Application>Microsoft Office Word</Application>
  <DocSecurity>4</DocSecurity>
  <Lines>61</Lines>
  <Paragraphs>17</Paragraphs>
  <ScaleCrop>false</ScaleCrop>
  <Company>Texas Department of Insurance</Company>
  <LinksUpToDate>false</LinksUpToDate>
  <CharactersWithSpaces>8713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bkennedy</dc:creator>
  <cp:lastModifiedBy>bkennedy</cp:lastModifiedBy>
  <cp:revision>2</cp:revision>
  <cp:lastPrinted>2011-11-17T19:09:00Z</cp:lastPrinted>
  <dcterms:created xsi:type="dcterms:W3CDTF">2012-01-19T18:51:00Z</dcterms:created>
  <dcterms:modified xsi:type="dcterms:W3CDTF">2012-01-19T18:51:00Z</dcterms:modified>
</cp:coreProperties>
</file>