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BB" w:rsidRPr="0065355A" w:rsidRDefault="001F23BB" w:rsidP="001F23BB">
      <w:pPr>
        <w:pStyle w:val="NormalWeb"/>
        <w:spacing w:before="0" w:beforeAutospacing="0" w:after="204" w:afterAutospacing="0" w:line="336" w:lineRule="atLeast"/>
        <w:jc w:val="both"/>
        <w:rPr>
          <w:color w:val="000000"/>
        </w:rPr>
      </w:pPr>
    </w:p>
    <w:p w:rsidR="001F23BB" w:rsidRPr="00386280" w:rsidRDefault="001F23BB" w:rsidP="001F23BB">
      <w:pPr>
        <w:tabs>
          <w:tab w:val="left" w:pos="540"/>
        </w:tabs>
        <w:jc w:val="both"/>
        <w:rPr>
          <w:rFonts w:ascii="Arial" w:hAnsi="Arial" w:cs="Arial"/>
        </w:rPr>
      </w:pPr>
      <w:r w:rsidRPr="00386280">
        <w:rPr>
          <w:rFonts w:ascii="Arial" w:hAnsi="Arial" w:cs="Arial"/>
        </w:rPr>
        <w:t>Agenda Item:</w:t>
      </w:r>
      <w:r w:rsidRPr="00386280">
        <w:rPr>
          <w:rFonts w:ascii="Arial" w:hAnsi="Arial" w:cs="Arial"/>
        </w:rPr>
        <w:tab/>
      </w:r>
      <w:r w:rsidRPr="00386280">
        <w:rPr>
          <w:rFonts w:ascii="Arial" w:hAnsi="Arial" w:cs="Arial"/>
        </w:rPr>
        <w:tab/>
        <w:t>201</w:t>
      </w:r>
      <w:r w:rsidR="004F20A1">
        <w:rPr>
          <w:rFonts w:ascii="Arial" w:hAnsi="Arial" w:cs="Arial"/>
        </w:rPr>
        <w:t>2</w:t>
      </w:r>
      <w:r w:rsidRPr="00386280">
        <w:rPr>
          <w:rFonts w:ascii="Arial" w:hAnsi="Arial" w:cs="Arial"/>
        </w:rPr>
        <w:t>-</w:t>
      </w:r>
      <w:r w:rsidR="004F20A1">
        <w:rPr>
          <w:rFonts w:ascii="Arial" w:hAnsi="Arial" w:cs="Arial"/>
        </w:rPr>
        <w:t>70 (Amended)</w:t>
      </w:r>
    </w:p>
    <w:p w:rsidR="001F23BB" w:rsidRPr="00386280" w:rsidRDefault="001F23BB" w:rsidP="001F23BB">
      <w:pPr>
        <w:tabs>
          <w:tab w:val="left" w:pos="540"/>
        </w:tabs>
        <w:jc w:val="both"/>
        <w:rPr>
          <w:rFonts w:ascii="Arial" w:hAnsi="Arial" w:cs="Arial"/>
        </w:rPr>
      </w:pPr>
    </w:p>
    <w:p w:rsidR="001F23BB" w:rsidRPr="00386280" w:rsidRDefault="001F23BB" w:rsidP="001F23BB">
      <w:pPr>
        <w:tabs>
          <w:tab w:val="left" w:pos="540"/>
        </w:tabs>
        <w:jc w:val="both"/>
        <w:rPr>
          <w:rFonts w:ascii="Arial" w:hAnsi="Arial" w:cs="Arial"/>
        </w:rPr>
      </w:pPr>
      <w:r w:rsidRPr="00386280">
        <w:rPr>
          <w:rFonts w:ascii="Arial" w:hAnsi="Arial" w:cs="Arial"/>
        </w:rPr>
        <w:t>Submitted by:</w:t>
      </w:r>
      <w:r w:rsidRPr="00386280">
        <w:rPr>
          <w:rFonts w:ascii="Arial" w:hAnsi="Arial" w:cs="Arial"/>
        </w:rPr>
        <w:tab/>
        <w:t xml:space="preserve">Jim </w:t>
      </w:r>
      <w:proofErr w:type="spellStart"/>
      <w:r w:rsidRPr="00386280">
        <w:rPr>
          <w:rFonts w:ascii="Arial" w:hAnsi="Arial" w:cs="Arial"/>
        </w:rPr>
        <w:t>Gosdin</w:t>
      </w:r>
      <w:proofErr w:type="spellEnd"/>
      <w:r w:rsidRPr="00386280">
        <w:rPr>
          <w:rFonts w:ascii="Arial" w:hAnsi="Arial" w:cs="Arial"/>
        </w:rPr>
        <w:t xml:space="preserve"> and John </w:t>
      </w:r>
      <w:proofErr w:type="spellStart"/>
      <w:r w:rsidRPr="00386280">
        <w:rPr>
          <w:rFonts w:ascii="Arial" w:hAnsi="Arial" w:cs="Arial"/>
        </w:rPr>
        <w:t>Rothermel</w:t>
      </w:r>
      <w:proofErr w:type="spellEnd"/>
    </w:p>
    <w:p w:rsidR="001F23BB" w:rsidRPr="00386280" w:rsidRDefault="001F23BB" w:rsidP="001F23BB">
      <w:pPr>
        <w:tabs>
          <w:tab w:val="left" w:pos="540"/>
        </w:tabs>
        <w:jc w:val="both"/>
        <w:rPr>
          <w:rFonts w:ascii="Arial" w:hAnsi="Arial" w:cs="Arial"/>
        </w:rPr>
      </w:pPr>
    </w:p>
    <w:p w:rsidR="001F23BB" w:rsidRPr="00386280" w:rsidRDefault="001F23BB" w:rsidP="001F23BB">
      <w:pPr>
        <w:tabs>
          <w:tab w:val="left" w:pos="540"/>
        </w:tabs>
        <w:jc w:val="both"/>
        <w:rPr>
          <w:rFonts w:ascii="Arial" w:hAnsi="Arial" w:cs="Arial"/>
        </w:rPr>
      </w:pPr>
      <w:r w:rsidRPr="00386280">
        <w:rPr>
          <w:rFonts w:ascii="Arial" w:hAnsi="Arial" w:cs="Arial"/>
        </w:rPr>
        <w:t>On Behalf of:</w:t>
      </w:r>
      <w:r w:rsidRPr="00386280">
        <w:rPr>
          <w:rFonts w:ascii="Arial" w:hAnsi="Arial" w:cs="Arial"/>
        </w:rPr>
        <w:tab/>
      </w:r>
      <w:r w:rsidRPr="00386280">
        <w:rPr>
          <w:rFonts w:ascii="Arial" w:hAnsi="Arial" w:cs="Arial"/>
        </w:rPr>
        <w:tab/>
        <w:t>Stewart Title Guaranty Company</w:t>
      </w:r>
    </w:p>
    <w:p w:rsidR="001F23BB" w:rsidRPr="00386280" w:rsidRDefault="001F23BB" w:rsidP="001F23BB">
      <w:pPr>
        <w:tabs>
          <w:tab w:val="left" w:pos="540"/>
        </w:tabs>
        <w:jc w:val="both"/>
        <w:rPr>
          <w:rFonts w:ascii="Arial" w:hAnsi="Arial" w:cs="Arial"/>
        </w:rPr>
      </w:pPr>
    </w:p>
    <w:p w:rsidR="001F23BB" w:rsidRPr="00386280" w:rsidRDefault="001F23BB" w:rsidP="001F23BB">
      <w:pPr>
        <w:tabs>
          <w:tab w:val="left" w:pos="540"/>
        </w:tabs>
        <w:jc w:val="both"/>
        <w:rPr>
          <w:rFonts w:ascii="Arial" w:hAnsi="Arial" w:cs="Arial"/>
        </w:rPr>
      </w:pPr>
      <w:r w:rsidRPr="00386280">
        <w:rPr>
          <w:rFonts w:ascii="Arial" w:hAnsi="Arial" w:cs="Arial"/>
        </w:rPr>
        <w:t>Address:</w:t>
      </w:r>
      <w:r w:rsidRPr="00386280">
        <w:rPr>
          <w:rFonts w:ascii="Arial" w:hAnsi="Arial" w:cs="Arial"/>
        </w:rPr>
        <w:tab/>
      </w:r>
      <w:r w:rsidRPr="00386280">
        <w:rPr>
          <w:rFonts w:ascii="Arial" w:hAnsi="Arial" w:cs="Arial"/>
        </w:rPr>
        <w:tab/>
        <w:t>1980 Post Oak Blvd., Suite 710</w:t>
      </w:r>
    </w:p>
    <w:p w:rsidR="001F23BB" w:rsidRPr="00386280" w:rsidRDefault="001F23BB" w:rsidP="001F23BB">
      <w:pPr>
        <w:tabs>
          <w:tab w:val="left" w:pos="540"/>
        </w:tabs>
        <w:jc w:val="both"/>
        <w:rPr>
          <w:rFonts w:ascii="Arial" w:hAnsi="Arial" w:cs="Arial"/>
        </w:rPr>
      </w:pPr>
      <w:r w:rsidRPr="00386280">
        <w:rPr>
          <w:rFonts w:ascii="Arial" w:hAnsi="Arial" w:cs="Arial"/>
        </w:rPr>
        <w:tab/>
      </w:r>
      <w:r w:rsidRPr="00386280">
        <w:rPr>
          <w:rFonts w:ascii="Arial" w:hAnsi="Arial" w:cs="Arial"/>
        </w:rPr>
        <w:tab/>
      </w:r>
      <w:r>
        <w:rPr>
          <w:rFonts w:ascii="Arial" w:hAnsi="Arial" w:cs="Arial"/>
        </w:rPr>
        <w:tab/>
      </w:r>
      <w:r>
        <w:rPr>
          <w:rFonts w:ascii="Arial" w:hAnsi="Arial" w:cs="Arial"/>
        </w:rPr>
        <w:tab/>
      </w:r>
      <w:r w:rsidRPr="00386280">
        <w:rPr>
          <w:rFonts w:ascii="Arial" w:hAnsi="Arial" w:cs="Arial"/>
        </w:rPr>
        <w:t>Houston, Texas  77056</w:t>
      </w:r>
    </w:p>
    <w:p w:rsidR="001F23BB" w:rsidRPr="00386280" w:rsidRDefault="001F23BB" w:rsidP="001F23BB">
      <w:pPr>
        <w:tabs>
          <w:tab w:val="left" w:pos="540"/>
        </w:tabs>
        <w:jc w:val="both"/>
        <w:rPr>
          <w:rFonts w:ascii="Arial" w:hAnsi="Arial" w:cs="Arial"/>
        </w:rPr>
      </w:pPr>
    </w:p>
    <w:p w:rsidR="001F23BB" w:rsidRPr="00386280" w:rsidRDefault="001F23BB" w:rsidP="001F23BB">
      <w:pPr>
        <w:tabs>
          <w:tab w:val="left" w:pos="540"/>
        </w:tabs>
        <w:jc w:val="both"/>
        <w:rPr>
          <w:rFonts w:ascii="Arial" w:hAnsi="Arial" w:cs="Arial"/>
        </w:rPr>
      </w:pPr>
      <w:r w:rsidRPr="00386280">
        <w:rPr>
          <w:rFonts w:ascii="Arial" w:hAnsi="Arial" w:cs="Arial"/>
        </w:rPr>
        <w:t>Telephone No.:</w:t>
      </w:r>
      <w:r w:rsidRPr="00386280">
        <w:rPr>
          <w:rFonts w:ascii="Arial" w:hAnsi="Arial" w:cs="Arial"/>
        </w:rPr>
        <w:tab/>
        <w:t>(713) 625-8228</w:t>
      </w:r>
    </w:p>
    <w:p w:rsidR="001F23BB" w:rsidRPr="00386280" w:rsidRDefault="001F23BB" w:rsidP="001F23BB">
      <w:pPr>
        <w:tabs>
          <w:tab w:val="left" w:pos="540"/>
        </w:tabs>
        <w:jc w:val="both"/>
        <w:rPr>
          <w:rFonts w:ascii="Arial" w:hAnsi="Arial" w:cs="Arial"/>
        </w:rPr>
      </w:pPr>
      <w:r w:rsidRPr="00386280">
        <w:rPr>
          <w:rFonts w:ascii="Arial" w:hAnsi="Arial" w:cs="Arial"/>
        </w:rPr>
        <w:t>______________________________________________</w:t>
      </w:r>
      <w:r>
        <w:rPr>
          <w:rFonts w:ascii="Arial" w:hAnsi="Arial" w:cs="Arial"/>
        </w:rPr>
        <w:t>________________________</w:t>
      </w:r>
    </w:p>
    <w:p w:rsidR="001F23BB" w:rsidRDefault="001F23BB" w:rsidP="001F23BB">
      <w:pPr>
        <w:pStyle w:val="NormalWeb"/>
        <w:spacing w:before="0" w:beforeAutospacing="0" w:after="204" w:afterAutospacing="0" w:line="336" w:lineRule="atLeast"/>
        <w:jc w:val="both"/>
        <w:rPr>
          <w:rStyle w:val="Strong"/>
          <w:color w:val="000000"/>
        </w:rPr>
      </w:pPr>
    </w:p>
    <w:p w:rsidR="001F23BB" w:rsidRPr="001F23BB" w:rsidRDefault="001F23BB" w:rsidP="001F23BB">
      <w:pPr>
        <w:pStyle w:val="NormalWeb"/>
        <w:spacing w:before="0" w:beforeAutospacing="0" w:after="204" w:afterAutospacing="0" w:line="336" w:lineRule="atLeast"/>
        <w:jc w:val="both"/>
        <w:rPr>
          <w:rStyle w:val="Strong"/>
          <w:b w:val="0"/>
          <w:color w:val="000000"/>
        </w:rPr>
      </w:pPr>
      <w:r>
        <w:rPr>
          <w:rStyle w:val="Strong"/>
          <w:b w:val="0"/>
          <w:color w:val="000000"/>
        </w:rPr>
        <w:t>Stewart Title Guaranty Company petitions the Commissioner to approve the following new Procedural Rule P-___ to implement the Severable Improvements Endorsement (T-___):</w:t>
      </w:r>
    </w:p>
    <w:p w:rsidR="001F23BB" w:rsidRPr="001F23BB" w:rsidRDefault="001F23BB" w:rsidP="001F23BB">
      <w:pPr>
        <w:pStyle w:val="NormalWeb"/>
        <w:spacing w:before="0" w:beforeAutospacing="0" w:after="204" w:afterAutospacing="0" w:line="336" w:lineRule="atLeast"/>
        <w:jc w:val="both"/>
        <w:rPr>
          <w:color w:val="000000"/>
          <w:u w:val="single"/>
        </w:rPr>
      </w:pPr>
      <w:proofErr w:type="gramStart"/>
      <w:r w:rsidRPr="001F23BB">
        <w:rPr>
          <w:rStyle w:val="Strong"/>
          <w:color w:val="000000"/>
          <w:u w:val="single"/>
        </w:rPr>
        <w:t>P-__.</w:t>
      </w:r>
      <w:proofErr w:type="gramEnd"/>
      <w:r w:rsidRPr="001F23BB">
        <w:rPr>
          <w:rStyle w:val="Strong"/>
          <w:color w:val="000000"/>
          <w:u w:val="single"/>
        </w:rPr>
        <w:t xml:space="preserve">  Severable Improvements </w:t>
      </w:r>
      <w:r w:rsidR="000560A1">
        <w:rPr>
          <w:rStyle w:val="Strong"/>
          <w:color w:val="000000"/>
          <w:u w:val="single"/>
        </w:rPr>
        <w:t>Endorsement</w:t>
      </w:r>
      <w:r w:rsidRPr="001F23BB">
        <w:rPr>
          <w:rStyle w:val="Strong"/>
          <w:color w:val="000000"/>
          <w:u w:val="single"/>
        </w:rPr>
        <w:t xml:space="preserve"> (T-___)</w:t>
      </w:r>
    </w:p>
    <w:p w:rsidR="001F23BB" w:rsidRPr="001F23BB" w:rsidRDefault="001F23BB" w:rsidP="001F23BB">
      <w:pPr>
        <w:pStyle w:val="NormalWeb"/>
        <w:spacing w:before="0" w:beforeAutospacing="0" w:after="0" w:afterAutospacing="0" w:line="336" w:lineRule="atLeast"/>
        <w:jc w:val="both"/>
        <w:rPr>
          <w:color w:val="000000"/>
          <w:u w:val="single"/>
        </w:rPr>
      </w:pPr>
      <w:r w:rsidRPr="001F23BB">
        <w:rPr>
          <w:color w:val="000000"/>
          <w:u w:val="single"/>
        </w:rPr>
        <w:t xml:space="preserve">A Company may issue its </w:t>
      </w:r>
      <w:r w:rsidRPr="000560A1">
        <w:rPr>
          <w:rStyle w:val="Strong"/>
          <w:b w:val="0"/>
          <w:color w:val="000000"/>
          <w:u w:val="single"/>
        </w:rPr>
        <w:t>Severable Improvements</w:t>
      </w:r>
      <w:r w:rsidRPr="001F23BB">
        <w:rPr>
          <w:color w:val="000000"/>
          <w:u w:val="single"/>
        </w:rPr>
        <w:t xml:space="preserve"> Endorsement (T-___</w:t>
      </w:r>
      <w:proofErr w:type="gramStart"/>
      <w:r w:rsidRPr="001F23BB">
        <w:rPr>
          <w:color w:val="000000"/>
          <w:u w:val="single"/>
        </w:rPr>
        <w:t>)  on</w:t>
      </w:r>
      <w:proofErr w:type="gramEnd"/>
      <w:r w:rsidRPr="001F23BB">
        <w:rPr>
          <w:color w:val="000000"/>
          <w:u w:val="single"/>
        </w:rPr>
        <w:t xml:space="preserve"> or after the date Rate Rule</w:t>
      </w:r>
      <w:r w:rsidR="0024440B">
        <w:rPr>
          <w:rStyle w:val="apple-converted-space"/>
          <w:color w:val="000000"/>
          <w:u w:val="single"/>
        </w:rPr>
        <w:t xml:space="preserve"> R-___</w:t>
      </w:r>
      <w:r w:rsidRPr="000560A1">
        <w:rPr>
          <w:color w:val="000000"/>
          <w:u w:val="single"/>
        </w:rPr>
        <w:t xml:space="preserve"> </w:t>
      </w:r>
      <w:r w:rsidRPr="001F23BB">
        <w:rPr>
          <w:color w:val="000000"/>
          <w:u w:val="single"/>
        </w:rPr>
        <w:t xml:space="preserve"> is effective to a Loan Policy (</w:t>
      </w:r>
      <w:r w:rsidR="0024440B">
        <w:rPr>
          <w:color w:val="000000"/>
          <w:u w:val="single"/>
        </w:rPr>
        <w:t>T-2</w:t>
      </w:r>
      <w:r w:rsidRPr="001F23BB">
        <w:rPr>
          <w:color w:val="000000"/>
          <w:u w:val="single"/>
        </w:rPr>
        <w:t xml:space="preserve">) or Owner's </w:t>
      </w:r>
      <w:r w:rsidRPr="000560A1">
        <w:rPr>
          <w:color w:val="000000"/>
          <w:u w:val="single"/>
        </w:rPr>
        <w:t>Policy (</w:t>
      </w:r>
      <w:r w:rsidR="0024440B">
        <w:rPr>
          <w:color w:val="000000"/>
          <w:u w:val="single"/>
        </w:rPr>
        <w:t>T-1</w:t>
      </w:r>
      <w:r w:rsidRPr="000560A1">
        <w:rPr>
          <w:color w:val="000000"/>
          <w:u w:val="single"/>
        </w:rPr>
        <w:t>)</w:t>
      </w:r>
      <w:r w:rsidRPr="001F23BB">
        <w:rPr>
          <w:color w:val="000000"/>
          <w:u w:val="single"/>
        </w:rPr>
        <w:t xml:space="preserve"> on land which contains improvements and which is not residential real property, if its underwriting requirements are met</w:t>
      </w:r>
      <w:r w:rsidR="004F20A1">
        <w:rPr>
          <w:color w:val="000000"/>
          <w:u w:val="single"/>
        </w:rPr>
        <w:t xml:space="preserve">, </w:t>
      </w:r>
      <w:r w:rsidR="004F20A1" w:rsidRPr="00DD48F6">
        <w:rPr>
          <w:color w:val="000000"/>
          <w:highlight w:val="yellow"/>
          <w:u w:val="single"/>
        </w:rPr>
        <w:t>the area and boundary amendment is made pursuant to P-2</w:t>
      </w:r>
      <w:r w:rsidR="004F20A1">
        <w:rPr>
          <w:color w:val="000000"/>
          <w:u w:val="single"/>
        </w:rPr>
        <w:t xml:space="preserve">, </w:t>
      </w:r>
      <w:r w:rsidRPr="001F23BB">
        <w:rPr>
          <w:color w:val="000000"/>
          <w:u w:val="single"/>
        </w:rPr>
        <w:t xml:space="preserve">and if it </w:t>
      </w:r>
      <w:r w:rsidR="004F20A1">
        <w:rPr>
          <w:color w:val="000000"/>
          <w:u w:val="single"/>
        </w:rPr>
        <w:t>has</w:t>
      </w:r>
      <w:r w:rsidRPr="001F23BB">
        <w:rPr>
          <w:color w:val="000000"/>
          <w:u w:val="single"/>
        </w:rPr>
        <w:t xml:space="preserve"> paid the premium prescribed in Rate Rule</w:t>
      </w:r>
      <w:r w:rsidRPr="001F23BB">
        <w:rPr>
          <w:rStyle w:val="apple-converted-space"/>
          <w:color w:val="000000"/>
          <w:u w:val="single"/>
        </w:rPr>
        <w:t xml:space="preserve"> R-___</w:t>
      </w:r>
      <w:r w:rsidRPr="001F23BB">
        <w:rPr>
          <w:color w:val="000000"/>
          <w:u w:val="single"/>
        </w:rPr>
        <w:t xml:space="preserve">.  The policy amount shall be for the value of the land and improvements and the severable improvements. The Company may add any exception to the endorsement that it considers, in its sole discretion, to be appropriate.   The Company shall delete any insuring provision or portion thereof if it does not consider that risk acceptable.   Any insured matter covered in the </w:t>
      </w:r>
      <w:r w:rsidRPr="000560A1">
        <w:rPr>
          <w:rStyle w:val="Strong"/>
          <w:b w:val="0"/>
          <w:color w:val="000000"/>
          <w:u w:val="single"/>
        </w:rPr>
        <w:t>Severable Improvements</w:t>
      </w:r>
      <w:r w:rsidRPr="001F23BB">
        <w:rPr>
          <w:color w:val="000000"/>
          <w:u w:val="single"/>
        </w:rPr>
        <w:t xml:space="preserve"> Endorsement (</w:t>
      </w:r>
      <w:r w:rsidR="0024440B">
        <w:rPr>
          <w:color w:val="000000"/>
          <w:u w:val="single"/>
        </w:rPr>
        <w:t>T-___</w:t>
      </w:r>
      <w:r w:rsidRPr="000560A1">
        <w:rPr>
          <w:u w:val="single"/>
        </w:rPr>
        <w:t>)</w:t>
      </w:r>
      <w:r w:rsidRPr="001F23BB">
        <w:rPr>
          <w:color w:val="000000"/>
          <w:u w:val="single"/>
        </w:rPr>
        <w:t xml:space="preserve"> </w:t>
      </w:r>
      <w:proofErr w:type="gramStart"/>
      <w:r w:rsidRPr="001F23BB">
        <w:rPr>
          <w:color w:val="000000"/>
          <w:u w:val="single"/>
        </w:rPr>
        <w:t>may be insured</w:t>
      </w:r>
      <w:proofErr w:type="gramEnd"/>
      <w:r w:rsidRPr="001F23BB">
        <w:rPr>
          <w:color w:val="000000"/>
          <w:u w:val="single"/>
        </w:rPr>
        <w:t xml:space="preserve"> only by the use of this endorsement.</w:t>
      </w:r>
    </w:p>
    <w:p w:rsidR="001F23BB" w:rsidRPr="0065355A" w:rsidRDefault="001F23BB" w:rsidP="001F23BB">
      <w:pPr>
        <w:pStyle w:val="NormalWeb"/>
        <w:spacing w:before="0" w:beforeAutospacing="0" w:after="0" w:afterAutospacing="0" w:line="336" w:lineRule="atLeast"/>
        <w:jc w:val="both"/>
        <w:rPr>
          <w:color w:val="000000"/>
        </w:rPr>
      </w:pPr>
    </w:p>
    <w:p w:rsidR="001F23BB" w:rsidRPr="0065355A" w:rsidRDefault="001F23BB" w:rsidP="001F23BB">
      <w:pPr>
        <w:pStyle w:val="NormalWeb"/>
        <w:spacing w:before="0" w:beforeAutospacing="0" w:after="0" w:afterAutospacing="0" w:line="336" w:lineRule="atLeast"/>
        <w:jc w:val="both"/>
        <w:rPr>
          <w:color w:val="000000"/>
        </w:rPr>
      </w:pPr>
      <w:r w:rsidRPr="0065355A">
        <w:rPr>
          <w:color w:val="000000"/>
        </w:rPr>
        <w:t>________________________________________________</w:t>
      </w:r>
      <w:r w:rsidR="000F067C">
        <w:rPr>
          <w:color w:val="000000"/>
        </w:rPr>
        <w:t>______________________________</w:t>
      </w:r>
    </w:p>
    <w:p w:rsidR="001F23BB" w:rsidRPr="0065355A" w:rsidRDefault="001F23BB" w:rsidP="001F23BB">
      <w:pPr>
        <w:pStyle w:val="NormalWeb"/>
        <w:spacing w:before="0" w:beforeAutospacing="0" w:after="0" w:afterAutospacing="0" w:line="336" w:lineRule="atLeast"/>
        <w:jc w:val="both"/>
        <w:rPr>
          <w:color w:val="000000"/>
        </w:rPr>
      </w:pPr>
      <w:r w:rsidRPr="0065355A">
        <w:rPr>
          <w:color w:val="000000"/>
        </w:rPr>
        <w:t>Justification</w:t>
      </w:r>
    </w:p>
    <w:p w:rsidR="001F23BB" w:rsidRPr="0065355A" w:rsidRDefault="001F23BB" w:rsidP="001F23BB">
      <w:pPr>
        <w:spacing w:before="100" w:beforeAutospacing="1" w:after="100" w:afterAutospacing="1"/>
        <w:jc w:val="both"/>
      </w:pPr>
      <w:r w:rsidRPr="0065355A">
        <w:t>This endorsement is available for both Loan Policies and Owner’s Policies to assure owners and lenders that they have full coverage for the policy amount i</w:t>
      </w:r>
      <w:r w:rsidR="000560A1">
        <w:t>n</w:t>
      </w:r>
      <w:r w:rsidRPr="0065355A">
        <w:t xml:space="preserve"> the event of a loss under the policy.  The Company is not responsible for determining or defending against a. the attachment, perfection or priority of any security interest in the Severable Improvement; b. the vesting or ownership of title to or rights in any Severable Improvement</w:t>
      </w:r>
      <w:proofErr w:type="gramStart"/>
      <w:r w:rsidRPr="0065355A">
        <w:t>;  c</w:t>
      </w:r>
      <w:proofErr w:type="gramEnd"/>
      <w:r w:rsidRPr="0065355A">
        <w:t xml:space="preserve">. any defect in or lien or encumbrance on the title to any Severable Improvement; </w:t>
      </w:r>
      <w:r w:rsidR="00DD48F6">
        <w:t xml:space="preserve">or </w:t>
      </w:r>
      <w:r w:rsidRPr="0065355A">
        <w:t>d. the determination of whether any specific property is real or personal in nature</w:t>
      </w:r>
      <w:r w:rsidRPr="00DD48F6">
        <w:rPr>
          <w:strike/>
        </w:rPr>
        <w:t xml:space="preserve">; </w:t>
      </w:r>
      <w:r w:rsidRPr="00DD48F6">
        <w:rPr>
          <w:strike/>
          <w:u w:val="single"/>
        </w:rPr>
        <w:t xml:space="preserve">or e.  </w:t>
      </w:r>
      <w:proofErr w:type="gramStart"/>
      <w:r w:rsidRPr="00DD48F6">
        <w:rPr>
          <w:strike/>
          <w:u w:val="single"/>
        </w:rPr>
        <w:t>removable</w:t>
      </w:r>
      <w:proofErr w:type="gramEnd"/>
      <w:r w:rsidRPr="00DD48F6">
        <w:rPr>
          <w:strike/>
          <w:u w:val="single"/>
        </w:rPr>
        <w:t xml:space="preserve"> items as opposed to Improvements</w:t>
      </w:r>
      <w:r w:rsidRPr="0065355A">
        <w:rPr>
          <w:u w:val="single"/>
        </w:rPr>
        <w:t xml:space="preserve">. </w:t>
      </w:r>
      <w:r w:rsidRPr="0065355A">
        <w:t xml:space="preserve">The Company is liable for a. the diminution in value of the Insured's interest in any Severable Improvement resulting from the Defect, reduced by the salvage value of the Severable Improvement; and b. the reasonable cost actually incurred by the Insured in </w:t>
      </w:r>
      <w:r w:rsidRPr="0065355A">
        <w:lastRenderedPageBreak/>
        <w:t>connection with the removal or relocation of the Severable Improvement resulting from the Defect and the cost of transportation of that Severable Improvement for the initial one hundred miles incurred in connection with the relocation</w:t>
      </w:r>
      <w:r>
        <w:t xml:space="preserve">.  This risk is justifiable since it is the title defect that causes the loss not whether the item is real or personal property.  If an item appears to be a removable, exception to such item </w:t>
      </w:r>
      <w:proofErr w:type="gramStart"/>
      <w:r>
        <w:t>can be taken</w:t>
      </w:r>
      <w:proofErr w:type="gramEnd"/>
      <w:r>
        <w:t>.</w:t>
      </w:r>
    </w:p>
    <w:p w:rsidR="00CC61D0" w:rsidRDefault="00CC61D0"/>
    <w:sectPr w:rsidR="00CC61D0" w:rsidSect="00CC61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9EB" w:rsidRDefault="005529EB" w:rsidP="001F23BB">
      <w:r>
        <w:separator/>
      </w:r>
    </w:p>
  </w:endnote>
  <w:endnote w:type="continuationSeparator" w:id="0">
    <w:p w:rsidR="005529EB" w:rsidRDefault="005529EB" w:rsidP="001F2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Default="001F23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Pr="001F23BB" w:rsidRDefault="00DD48F6" w:rsidP="001F23BB">
    <w:pPr>
      <w:pStyle w:val="Footer"/>
    </w:pPr>
    <w:r w:rsidRPr="00DD48F6">
      <w:rPr>
        <w:noProof/>
        <w:vanish/>
        <w:sz w:val="16"/>
      </w:rPr>
      <w:t>{</w:t>
    </w:r>
    <w:r w:rsidRPr="00DD48F6">
      <w:rPr>
        <w:noProof/>
        <w:sz w:val="16"/>
      </w:rPr>
      <w:t>00578997;3</w:t>
    </w:r>
    <w:r w:rsidRPr="00DD48F6">
      <w:rPr>
        <w:noProof/>
        <w:vanish/>
        <w:sz w:val="16"/>
      </w:rPr>
      <w:t>}</w:t>
    </w:r>
    <w:r w:rsidR="001F23BB">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Default="001F23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9EB" w:rsidRDefault="005529EB" w:rsidP="001F23BB">
      <w:pPr>
        <w:rPr>
          <w:noProof/>
        </w:rPr>
      </w:pPr>
      <w:r>
        <w:rPr>
          <w:noProof/>
        </w:rPr>
        <w:separator/>
      </w:r>
    </w:p>
  </w:footnote>
  <w:footnote w:type="continuationSeparator" w:id="0">
    <w:p w:rsidR="005529EB" w:rsidRDefault="005529EB" w:rsidP="001F2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Default="001F23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Default="001F23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3BB" w:rsidRDefault="001F23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F23BB"/>
    <w:rsid w:val="00006BEC"/>
    <w:rsid w:val="000560A1"/>
    <w:rsid w:val="000F067C"/>
    <w:rsid w:val="001F23BB"/>
    <w:rsid w:val="0024440B"/>
    <w:rsid w:val="002D4D21"/>
    <w:rsid w:val="004F20A1"/>
    <w:rsid w:val="005529EB"/>
    <w:rsid w:val="0055358A"/>
    <w:rsid w:val="005B032C"/>
    <w:rsid w:val="0060639E"/>
    <w:rsid w:val="006E1B25"/>
    <w:rsid w:val="007328F6"/>
    <w:rsid w:val="00770F93"/>
    <w:rsid w:val="008109A8"/>
    <w:rsid w:val="008778F0"/>
    <w:rsid w:val="008B27DC"/>
    <w:rsid w:val="008F32AF"/>
    <w:rsid w:val="008F4D96"/>
    <w:rsid w:val="00CC61D0"/>
    <w:rsid w:val="00CD499A"/>
    <w:rsid w:val="00D978D6"/>
    <w:rsid w:val="00DD48F6"/>
    <w:rsid w:val="00E049D8"/>
    <w:rsid w:val="00EC3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BB"/>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23BB"/>
  </w:style>
  <w:style w:type="paragraph" w:styleId="NormalWeb">
    <w:name w:val="Normal (Web)"/>
    <w:basedOn w:val="Normal"/>
    <w:rsid w:val="001F23BB"/>
    <w:pPr>
      <w:spacing w:before="100" w:beforeAutospacing="1" w:after="100" w:afterAutospacing="1"/>
    </w:pPr>
  </w:style>
  <w:style w:type="character" w:styleId="Strong">
    <w:name w:val="Strong"/>
    <w:basedOn w:val="DefaultParagraphFont"/>
    <w:qFormat/>
    <w:rsid w:val="001F23BB"/>
    <w:rPr>
      <w:b/>
      <w:bCs/>
    </w:rPr>
  </w:style>
  <w:style w:type="character" w:styleId="Hyperlink">
    <w:name w:val="Hyperlink"/>
    <w:basedOn w:val="DefaultParagraphFont"/>
    <w:rsid w:val="001F23BB"/>
    <w:rPr>
      <w:color w:val="0000FF"/>
      <w:u w:val="single"/>
    </w:rPr>
  </w:style>
  <w:style w:type="paragraph" w:styleId="Header">
    <w:name w:val="header"/>
    <w:basedOn w:val="Normal"/>
    <w:link w:val="HeaderChar"/>
    <w:uiPriority w:val="99"/>
    <w:semiHidden/>
    <w:unhideWhenUsed/>
    <w:rsid w:val="001F23BB"/>
    <w:pPr>
      <w:tabs>
        <w:tab w:val="center" w:pos="4680"/>
        <w:tab w:val="right" w:pos="9360"/>
      </w:tabs>
    </w:pPr>
  </w:style>
  <w:style w:type="character" w:customStyle="1" w:styleId="HeaderChar">
    <w:name w:val="Header Char"/>
    <w:basedOn w:val="DefaultParagraphFont"/>
    <w:link w:val="Header"/>
    <w:uiPriority w:val="99"/>
    <w:semiHidden/>
    <w:rsid w:val="001F23BB"/>
    <w:rPr>
      <w:rFonts w:eastAsia="Times New Roman" w:cs="Times New Roman"/>
      <w:szCs w:val="24"/>
    </w:rPr>
  </w:style>
  <w:style w:type="paragraph" w:styleId="Footer">
    <w:name w:val="footer"/>
    <w:basedOn w:val="Normal"/>
    <w:link w:val="FooterChar"/>
    <w:uiPriority w:val="99"/>
    <w:semiHidden/>
    <w:unhideWhenUsed/>
    <w:rsid w:val="001F23BB"/>
    <w:pPr>
      <w:tabs>
        <w:tab w:val="center" w:pos="4680"/>
        <w:tab w:val="right" w:pos="9360"/>
      </w:tabs>
    </w:pPr>
  </w:style>
  <w:style w:type="character" w:customStyle="1" w:styleId="FooterChar">
    <w:name w:val="Footer Char"/>
    <w:basedOn w:val="DefaultParagraphFont"/>
    <w:link w:val="Footer"/>
    <w:uiPriority w:val="99"/>
    <w:semiHidden/>
    <w:rsid w:val="001F23BB"/>
    <w:rPr>
      <w:rFonts w:eastAsia="Times New Roman" w:cs="Times New Roman"/>
      <w:szCs w:val="24"/>
    </w:rPr>
  </w:style>
  <w:style w:type="paragraph" w:styleId="BalloonText">
    <w:name w:val="Balloon Text"/>
    <w:basedOn w:val="Normal"/>
    <w:link w:val="BalloonTextChar"/>
    <w:uiPriority w:val="99"/>
    <w:semiHidden/>
    <w:unhideWhenUsed/>
    <w:rsid w:val="0024440B"/>
    <w:rPr>
      <w:rFonts w:ascii="Tahoma" w:hAnsi="Tahoma" w:cs="Tahoma"/>
      <w:sz w:val="16"/>
      <w:szCs w:val="16"/>
    </w:rPr>
  </w:style>
  <w:style w:type="character" w:customStyle="1" w:styleId="BalloonTextChar">
    <w:name w:val="Balloon Text Char"/>
    <w:basedOn w:val="DefaultParagraphFont"/>
    <w:link w:val="BalloonText"/>
    <w:uiPriority w:val="99"/>
    <w:semiHidden/>
    <w:rsid w:val="0024440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Office Word</Application>
  <DocSecurity>0</DocSecurity>
  <PresentationFormat/>
  <Lines>20</Lines>
  <Paragraphs>5</Paragraphs>
  <ScaleCrop>false</ScaleCrop>
  <Company>Bickerstaff Heath Delgado Acosta LLP</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2012-70 Procedural Rule for Severable Improvements Endorsement (Amended) (00578997-3).DOCX</dc:title>
  <dc:subject>00578997;3</dc:subject>
  <dc:creator>Catherine Brown Fryer</dc:creator>
  <cp:lastModifiedBy>Kim Zapalac</cp:lastModifiedBy>
  <cp:revision>2</cp:revision>
  <cp:lastPrinted>2014-03-14T16:44:00Z</cp:lastPrinted>
  <dcterms:created xsi:type="dcterms:W3CDTF">2014-03-14T16:49:00Z</dcterms:created>
  <dcterms:modified xsi:type="dcterms:W3CDTF">2014-03-14T16:49:00Z</dcterms:modified>
</cp:coreProperties>
</file>