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1D0" w:rsidRDefault="00CC61D0"/>
    <w:p w:rsidR="00C469A2" w:rsidRPr="00386280" w:rsidRDefault="00BA0A76" w:rsidP="00C469A2">
      <w:pPr>
        <w:tabs>
          <w:tab w:val="left" w:pos="540"/>
        </w:tabs>
        <w:jc w:val="both"/>
        <w:rPr>
          <w:rFonts w:ascii="Arial" w:hAnsi="Arial" w:cs="Arial"/>
        </w:rPr>
      </w:pPr>
      <w:r>
        <w:rPr>
          <w:rFonts w:ascii="Arial" w:hAnsi="Arial" w:cs="Arial"/>
        </w:rPr>
        <w:t>Agenda Item:</w:t>
      </w:r>
      <w:r>
        <w:rPr>
          <w:rFonts w:ascii="Arial" w:hAnsi="Arial" w:cs="Arial"/>
        </w:rPr>
        <w:tab/>
      </w:r>
      <w:r>
        <w:rPr>
          <w:rFonts w:ascii="Arial" w:hAnsi="Arial" w:cs="Arial"/>
        </w:rPr>
        <w:tab/>
        <w:t>2012-60</w:t>
      </w:r>
    </w:p>
    <w:p w:rsidR="00C469A2" w:rsidRPr="00386280" w:rsidRDefault="00C469A2" w:rsidP="00C469A2">
      <w:pPr>
        <w:tabs>
          <w:tab w:val="left" w:pos="540"/>
        </w:tabs>
        <w:jc w:val="both"/>
        <w:rPr>
          <w:rFonts w:ascii="Arial" w:hAnsi="Arial" w:cs="Arial"/>
        </w:rPr>
      </w:pPr>
    </w:p>
    <w:p w:rsidR="00C469A2" w:rsidRPr="00386280" w:rsidRDefault="00C469A2" w:rsidP="00C469A2">
      <w:pPr>
        <w:tabs>
          <w:tab w:val="left" w:pos="540"/>
        </w:tabs>
        <w:jc w:val="both"/>
        <w:rPr>
          <w:rFonts w:ascii="Arial" w:hAnsi="Arial" w:cs="Arial"/>
        </w:rPr>
      </w:pPr>
      <w:r w:rsidRPr="00386280">
        <w:rPr>
          <w:rFonts w:ascii="Arial" w:hAnsi="Arial" w:cs="Arial"/>
        </w:rPr>
        <w:t>Submitted by:</w:t>
      </w:r>
      <w:r w:rsidRPr="00386280">
        <w:rPr>
          <w:rFonts w:ascii="Arial" w:hAnsi="Arial" w:cs="Arial"/>
        </w:rPr>
        <w:tab/>
        <w:t xml:space="preserve">Jim </w:t>
      </w:r>
      <w:proofErr w:type="spellStart"/>
      <w:r w:rsidRPr="00386280">
        <w:rPr>
          <w:rFonts w:ascii="Arial" w:hAnsi="Arial" w:cs="Arial"/>
        </w:rPr>
        <w:t>Gosdin</w:t>
      </w:r>
      <w:proofErr w:type="spellEnd"/>
      <w:r w:rsidRPr="00386280">
        <w:rPr>
          <w:rFonts w:ascii="Arial" w:hAnsi="Arial" w:cs="Arial"/>
        </w:rPr>
        <w:t xml:space="preserve"> and John </w:t>
      </w:r>
      <w:proofErr w:type="spellStart"/>
      <w:r w:rsidRPr="00386280">
        <w:rPr>
          <w:rFonts w:ascii="Arial" w:hAnsi="Arial" w:cs="Arial"/>
        </w:rPr>
        <w:t>Rothermel</w:t>
      </w:r>
      <w:proofErr w:type="spellEnd"/>
    </w:p>
    <w:p w:rsidR="00C469A2" w:rsidRPr="00386280" w:rsidRDefault="00C469A2" w:rsidP="00C469A2">
      <w:pPr>
        <w:tabs>
          <w:tab w:val="left" w:pos="540"/>
        </w:tabs>
        <w:jc w:val="both"/>
        <w:rPr>
          <w:rFonts w:ascii="Arial" w:hAnsi="Arial" w:cs="Arial"/>
        </w:rPr>
      </w:pPr>
    </w:p>
    <w:p w:rsidR="00C469A2" w:rsidRPr="00386280" w:rsidRDefault="00C469A2" w:rsidP="00C469A2">
      <w:pPr>
        <w:tabs>
          <w:tab w:val="left" w:pos="540"/>
        </w:tabs>
        <w:jc w:val="both"/>
        <w:rPr>
          <w:rFonts w:ascii="Arial" w:hAnsi="Arial" w:cs="Arial"/>
        </w:rPr>
      </w:pPr>
      <w:r w:rsidRPr="00386280">
        <w:rPr>
          <w:rFonts w:ascii="Arial" w:hAnsi="Arial" w:cs="Arial"/>
        </w:rPr>
        <w:t>On Behalf of:</w:t>
      </w:r>
      <w:r w:rsidRPr="00386280">
        <w:rPr>
          <w:rFonts w:ascii="Arial" w:hAnsi="Arial" w:cs="Arial"/>
        </w:rPr>
        <w:tab/>
      </w:r>
      <w:r w:rsidRPr="00386280">
        <w:rPr>
          <w:rFonts w:ascii="Arial" w:hAnsi="Arial" w:cs="Arial"/>
        </w:rPr>
        <w:tab/>
        <w:t>Stewart Title Guaranty Company</w:t>
      </w:r>
    </w:p>
    <w:p w:rsidR="00C469A2" w:rsidRPr="00386280" w:rsidRDefault="00C469A2" w:rsidP="00C469A2">
      <w:pPr>
        <w:tabs>
          <w:tab w:val="left" w:pos="540"/>
        </w:tabs>
        <w:jc w:val="both"/>
        <w:rPr>
          <w:rFonts w:ascii="Arial" w:hAnsi="Arial" w:cs="Arial"/>
        </w:rPr>
      </w:pPr>
    </w:p>
    <w:p w:rsidR="00C469A2" w:rsidRPr="00386280" w:rsidRDefault="00C469A2" w:rsidP="00C469A2">
      <w:pPr>
        <w:tabs>
          <w:tab w:val="left" w:pos="540"/>
        </w:tabs>
        <w:jc w:val="both"/>
        <w:rPr>
          <w:rFonts w:ascii="Arial" w:hAnsi="Arial" w:cs="Arial"/>
        </w:rPr>
      </w:pPr>
      <w:r w:rsidRPr="00386280">
        <w:rPr>
          <w:rFonts w:ascii="Arial" w:hAnsi="Arial" w:cs="Arial"/>
        </w:rPr>
        <w:t>Address:</w:t>
      </w:r>
      <w:r w:rsidRPr="00386280">
        <w:rPr>
          <w:rFonts w:ascii="Arial" w:hAnsi="Arial" w:cs="Arial"/>
        </w:rPr>
        <w:tab/>
      </w:r>
      <w:r w:rsidRPr="00386280">
        <w:rPr>
          <w:rFonts w:ascii="Arial" w:hAnsi="Arial" w:cs="Arial"/>
        </w:rPr>
        <w:tab/>
        <w:t>1980 Post Oak Blvd., Suite 710</w:t>
      </w:r>
    </w:p>
    <w:p w:rsidR="00C469A2" w:rsidRPr="00386280" w:rsidRDefault="00C469A2" w:rsidP="00C469A2">
      <w:pPr>
        <w:tabs>
          <w:tab w:val="left" w:pos="540"/>
        </w:tabs>
        <w:jc w:val="both"/>
        <w:rPr>
          <w:rFonts w:ascii="Arial" w:hAnsi="Arial" w:cs="Arial"/>
        </w:rPr>
      </w:pPr>
      <w:r w:rsidRPr="00386280">
        <w:rPr>
          <w:rFonts w:ascii="Arial" w:hAnsi="Arial" w:cs="Arial"/>
        </w:rPr>
        <w:tab/>
      </w:r>
      <w:r w:rsidRPr="00386280">
        <w:rPr>
          <w:rFonts w:ascii="Arial" w:hAnsi="Arial" w:cs="Arial"/>
        </w:rPr>
        <w:tab/>
      </w:r>
      <w:r>
        <w:rPr>
          <w:rFonts w:ascii="Arial" w:hAnsi="Arial" w:cs="Arial"/>
        </w:rPr>
        <w:tab/>
      </w:r>
      <w:r>
        <w:rPr>
          <w:rFonts w:ascii="Arial" w:hAnsi="Arial" w:cs="Arial"/>
        </w:rPr>
        <w:tab/>
      </w:r>
      <w:r w:rsidRPr="00386280">
        <w:rPr>
          <w:rFonts w:ascii="Arial" w:hAnsi="Arial" w:cs="Arial"/>
        </w:rPr>
        <w:t>Houston, Texas  77056</w:t>
      </w:r>
    </w:p>
    <w:p w:rsidR="00C469A2" w:rsidRPr="00386280" w:rsidRDefault="00C469A2" w:rsidP="00C469A2">
      <w:pPr>
        <w:tabs>
          <w:tab w:val="left" w:pos="540"/>
        </w:tabs>
        <w:jc w:val="both"/>
        <w:rPr>
          <w:rFonts w:ascii="Arial" w:hAnsi="Arial" w:cs="Arial"/>
        </w:rPr>
      </w:pPr>
    </w:p>
    <w:p w:rsidR="00C469A2" w:rsidRPr="00386280" w:rsidRDefault="00C469A2" w:rsidP="00C469A2">
      <w:pPr>
        <w:tabs>
          <w:tab w:val="left" w:pos="540"/>
        </w:tabs>
        <w:jc w:val="both"/>
        <w:rPr>
          <w:rFonts w:ascii="Arial" w:hAnsi="Arial" w:cs="Arial"/>
        </w:rPr>
      </w:pPr>
      <w:r w:rsidRPr="00386280">
        <w:rPr>
          <w:rFonts w:ascii="Arial" w:hAnsi="Arial" w:cs="Arial"/>
        </w:rPr>
        <w:t>Telephone No.:</w:t>
      </w:r>
      <w:r w:rsidRPr="00386280">
        <w:rPr>
          <w:rFonts w:ascii="Arial" w:hAnsi="Arial" w:cs="Arial"/>
        </w:rPr>
        <w:tab/>
        <w:t>(713) 625-8228</w:t>
      </w:r>
    </w:p>
    <w:p w:rsidR="00C469A2" w:rsidRPr="00386280" w:rsidRDefault="00C469A2" w:rsidP="00C469A2">
      <w:pPr>
        <w:tabs>
          <w:tab w:val="left" w:pos="540"/>
        </w:tabs>
        <w:jc w:val="both"/>
        <w:rPr>
          <w:rFonts w:ascii="Arial" w:hAnsi="Arial" w:cs="Arial"/>
        </w:rPr>
      </w:pPr>
      <w:r w:rsidRPr="00386280">
        <w:rPr>
          <w:rFonts w:ascii="Arial" w:hAnsi="Arial" w:cs="Arial"/>
        </w:rPr>
        <w:t>______________________________________________</w:t>
      </w:r>
      <w:r>
        <w:rPr>
          <w:rFonts w:ascii="Arial" w:hAnsi="Arial" w:cs="Arial"/>
        </w:rPr>
        <w:t>________________________</w:t>
      </w:r>
    </w:p>
    <w:p w:rsidR="00C469A2" w:rsidRPr="00386280" w:rsidRDefault="00C469A2" w:rsidP="00C469A2">
      <w:pPr>
        <w:tabs>
          <w:tab w:val="left" w:pos="540"/>
        </w:tabs>
        <w:jc w:val="both"/>
        <w:rPr>
          <w:rFonts w:ascii="Arial" w:hAnsi="Arial" w:cs="Arial"/>
        </w:rPr>
      </w:pPr>
    </w:p>
    <w:p w:rsidR="00C469A2" w:rsidRDefault="00C469A2" w:rsidP="00C469A2">
      <w:pPr>
        <w:tabs>
          <w:tab w:val="left" w:pos="540"/>
        </w:tabs>
        <w:jc w:val="both"/>
        <w:rPr>
          <w:rFonts w:ascii="Arial" w:hAnsi="Arial" w:cs="Arial"/>
        </w:rPr>
      </w:pPr>
      <w:r w:rsidRPr="00386280">
        <w:rPr>
          <w:rFonts w:ascii="Arial" w:hAnsi="Arial" w:cs="Arial"/>
        </w:rPr>
        <w:t xml:space="preserve">Stewart Title Guaranty Company petitions the Commissioner of Insurance to adopt the following </w:t>
      </w:r>
      <w:r>
        <w:rPr>
          <w:rFonts w:ascii="Arial" w:hAnsi="Arial" w:cs="Arial"/>
        </w:rPr>
        <w:t>Rate Rule R-30.1, Premium for Access Endorsement (T-23.1)</w:t>
      </w:r>
    </w:p>
    <w:p w:rsidR="00C469A2" w:rsidRPr="000164C5" w:rsidRDefault="00C469A2" w:rsidP="00C469A2">
      <w:pPr>
        <w:jc w:val="both"/>
        <w:rPr>
          <w:rStyle w:val="apple-style-span"/>
          <w:color w:val="000000"/>
        </w:rPr>
      </w:pPr>
    </w:p>
    <w:p w:rsidR="00C469A2" w:rsidRPr="003A4276" w:rsidRDefault="00C469A2" w:rsidP="00C469A2">
      <w:pPr>
        <w:jc w:val="both"/>
        <w:rPr>
          <w:rStyle w:val="apple-style-span"/>
          <w:b/>
          <w:color w:val="000000"/>
          <w:sz w:val="28"/>
          <w:szCs w:val="28"/>
        </w:rPr>
      </w:pPr>
      <w:r w:rsidRPr="003A4276">
        <w:rPr>
          <w:rStyle w:val="apple-style-span"/>
          <w:b/>
          <w:color w:val="000000"/>
          <w:sz w:val="28"/>
          <w:szCs w:val="28"/>
        </w:rPr>
        <w:t xml:space="preserve">Rate Rule </w:t>
      </w:r>
    </w:p>
    <w:p w:rsidR="00C469A2" w:rsidRPr="000A287C" w:rsidRDefault="00C469A2" w:rsidP="00C469A2">
      <w:pPr>
        <w:spacing w:after="225" w:line="336" w:lineRule="atLeast"/>
        <w:jc w:val="both"/>
        <w:rPr>
          <w:color w:val="000000"/>
          <w:u w:val="single"/>
        </w:rPr>
      </w:pPr>
      <w:r w:rsidRPr="000A287C">
        <w:rPr>
          <w:b/>
          <w:bCs/>
          <w:color w:val="000000"/>
          <w:u w:val="single"/>
        </w:rPr>
        <w:t>R-</w:t>
      </w:r>
      <w:r w:rsidR="007C0D37">
        <w:rPr>
          <w:b/>
          <w:bCs/>
          <w:color w:val="000000"/>
          <w:u w:val="single"/>
        </w:rPr>
        <w:t>11.n</w:t>
      </w:r>
      <w:proofErr w:type="gramStart"/>
      <w:r w:rsidR="007C0D37">
        <w:rPr>
          <w:b/>
          <w:bCs/>
          <w:color w:val="000000"/>
          <w:u w:val="single"/>
        </w:rPr>
        <w:t>.</w:t>
      </w:r>
      <w:r w:rsidRPr="000A287C">
        <w:rPr>
          <w:b/>
          <w:bCs/>
          <w:color w:val="000000"/>
          <w:u w:val="single"/>
        </w:rPr>
        <w:t xml:space="preserve">  PREMIUM</w:t>
      </w:r>
      <w:proofErr w:type="gramEnd"/>
      <w:r w:rsidRPr="000A287C">
        <w:rPr>
          <w:b/>
          <w:bCs/>
          <w:color w:val="000000"/>
          <w:u w:val="single"/>
        </w:rPr>
        <w:t xml:space="preserve"> FOR </w:t>
      </w:r>
      <w:r w:rsidR="007C0D37">
        <w:rPr>
          <w:b/>
          <w:bCs/>
          <w:color w:val="000000"/>
          <w:u w:val="single"/>
        </w:rPr>
        <w:t xml:space="preserve">UTILITY </w:t>
      </w:r>
      <w:r w:rsidRPr="000A287C">
        <w:rPr>
          <w:b/>
          <w:bCs/>
          <w:color w:val="000000"/>
          <w:u w:val="single"/>
        </w:rPr>
        <w:t>ACCESS ENDORSEMENT (T-23.1).</w:t>
      </w:r>
    </w:p>
    <w:p w:rsidR="00C469A2" w:rsidRPr="000A287C" w:rsidRDefault="00C469A2" w:rsidP="00C469A2">
      <w:pPr>
        <w:spacing w:after="225" w:line="336" w:lineRule="atLeast"/>
        <w:jc w:val="both"/>
        <w:rPr>
          <w:color w:val="000000"/>
          <w:u w:val="single"/>
        </w:rPr>
      </w:pPr>
      <w:r w:rsidRPr="000A287C">
        <w:rPr>
          <w:color w:val="000000"/>
          <w:u w:val="single"/>
        </w:rPr>
        <w:t xml:space="preserve">When the </w:t>
      </w:r>
      <w:r w:rsidR="00AF24CD">
        <w:rPr>
          <w:color w:val="000000"/>
          <w:u w:val="single"/>
        </w:rPr>
        <w:t xml:space="preserve">Utility </w:t>
      </w:r>
      <w:r w:rsidRPr="000A287C">
        <w:rPr>
          <w:color w:val="000000"/>
          <w:u w:val="single"/>
        </w:rPr>
        <w:t>Access Endorsement (T-23.1) is issued with a Mortgagee Policy of Title Insurance (T-2) or Owner Policy (T-1) in accordance with Rule P-</w:t>
      </w:r>
      <w:proofErr w:type="gramStart"/>
      <w:r w:rsidR="00AF24CD">
        <w:rPr>
          <w:color w:val="000000"/>
          <w:u w:val="single"/>
        </w:rPr>
        <w:t>9b(</w:t>
      </w:r>
      <w:proofErr w:type="gramEnd"/>
      <w:r w:rsidR="00AF24CD">
        <w:rPr>
          <w:color w:val="000000"/>
          <w:u w:val="single"/>
        </w:rPr>
        <w:t>16)</w:t>
      </w:r>
      <w:r w:rsidRPr="000A287C">
        <w:rPr>
          <w:color w:val="000000"/>
          <w:u w:val="single"/>
        </w:rPr>
        <w:t xml:space="preserve">, the premium for the </w:t>
      </w:r>
      <w:r w:rsidR="00AF24CD">
        <w:rPr>
          <w:color w:val="000000"/>
          <w:u w:val="single"/>
        </w:rPr>
        <w:t xml:space="preserve">Utility </w:t>
      </w:r>
      <w:r w:rsidRPr="000A287C">
        <w:rPr>
          <w:color w:val="000000"/>
          <w:u w:val="single"/>
        </w:rPr>
        <w:t>Access Endorsement (T-23</w:t>
      </w:r>
      <w:r w:rsidR="00AF24CD">
        <w:rPr>
          <w:color w:val="000000"/>
          <w:u w:val="single"/>
        </w:rPr>
        <w:t>.1</w:t>
      </w:r>
      <w:r w:rsidRPr="000A287C">
        <w:rPr>
          <w:color w:val="000000"/>
          <w:u w:val="single"/>
        </w:rPr>
        <w:t>) shall be $100 for each policy.</w:t>
      </w:r>
    </w:p>
    <w:p w:rsidR="00C469A2" w:rsidRDefault="00C469A2" w:rsidP="00C469A2">
      <w:pPr>
        <w:spacing w:after="225" w:line="336" w:lineRule="atLeast"/>
        <w:jc w:val="both"/>
        <w:rPr>
          <w:color w:val="000000"/>
        </w:rPr>
      </w:pPr>
      <w:r>
        <w:rPr>
          <w:color w:val="000000"/>
        </w:rPr>
        <w:t>____________________________________________________________________________</w:t>
      </w:r>
    </w:p>
    <w:p w:rsidR="00C469A2" w:rsidRDefault="00C469A2" w:rsidP="00C469A2">
      <w:pPr>
        <w:spacing w:after="225" w:line="336" w:lineRule="atLeast"/>
        <w:jc w:val="both"/>
        <w:rPr>
          <w:color w:val="000000"/>
        </w:rPr>
      </w:pPr>
      <w:r>
        <w:rPr>
          <w:color w:val="000000"/>
        </w:rPr>
        <w:t>Justification:</w:t>
      </w:r>
    </w:p>
    <w:p w:rsidR="00C469A2" w:rsidRDefault="00C469A2" w:rsidP="00C469A2">
      <w:pPr>
        <w:spacing w:after="225" w:line="336" w:lineRule="atLeast"/>
        <w:jc w:val="both"/>
        <w:rPr>
          <w:color w:val="000000"/>
        </w:rPr>
      </w:pPr>
      <w:r>
        <w:rPr>
          <w:color w:val="000000"/>
        </w:rPr>
        <w:t>The premium for this endorsement, which is an additional form of access endorsement, requires much of the same work to produce.  An examiner will have to review the documents creating easements or service lines to determine that they  (</w:t>
      </w:r>
      <w:proofErr w:type="spellStart"/>
      <w:r>
        <w:rPr>
          <w:color w:val="000000"/>
        </w:rPr>
        <w:t>i</w:t>
      </w:r>
      <w:proofErr w:type="spellEnd"/>
      <w:r>
        <w:rPr>
          <w:color w:val="000000"/>
        </w:rPr>
        <w:t xml:space="preserve">) were executed with proper formalities by the appropriate parties, (ii) have not expired by their terms, and (iii) are not affected (or if they are affected take proper exception to) prior liens or encumbrances.  Additionally the examiner will need to review a survey to see that the building or structure is in place or under construction and review a statement by the utility or other knowledgeable third party that the service provided to the building or structure is in place or imminently available upon completion of the building or that there are no gaps or gores.  </w:t>
      </w:r>
    </w:p>
    <w:p w:rsidR="00C469A2" w:rsidRPr="000164C5" w:rsidRDefault="00C469A2" w:rsidP="00C469A2">
      <w:pPr>
        <w:spacing w:after="225" w:line="336" w:lineRule="atLeast"/>
        <w:jc w:val="both"/>
        <w:rPr>
          <w:color w:val="000000"/>
        </w:rPr>
      </w:pPr>
      <w:r>
        <w:rPr>
          <w:color w:val="000000"/>
        </w:rPr>
        <w:t xml:space="preserve">Such review would be anticipated to take approximately 1 hour based on discussion with an examiner familiar with the time and effort required to do the matters discussed in this justification.  Additionally, there is the cost of production of the product and accounting </w:t>
      </w:r>
      <w:proofErr w:type="spellStart"/>
      <w:r>
        <w:rPr>
          <w:color w:val="000000"/>
        </w:rPr>
        <w:t>therefor</w:t>
      </w:r>
      <w:proofErr w:type="spellEnd"/>
      <w:r>
        <w:rPr>
          <w:color w:val="000000"/>
        </w:rPr>
        <w:t xml:space="preserve"> as well as payment for the underwriting risk. </w:t>
      </w:r>
    </w:p>
    <w:p w:rsidR="00C469A2" w:rsidRDefault="00C469A2"/>
    <w:sectPr w:rsidR="00C469A2" w:rsidSect="00CC61D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A71" w:rsidRDefault="00026A71" w:rsidP="00C469A2">
      <w:r>
        <w:separator/>
      </w:r>
    </w:p>
  </w:endnote>
  <w:endnote w:type="continuationSeparator" w:id="0">
    <w:p w:rsidR="00026A71" w:rsidRDefault="00026A71" w:rsidP="00C469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9A2" w:rsidRDefault="00C469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9A2" w:rsidRPr="00C469A2" w:rsidRDefault="00AF24CD" w:rsidP="00C469A2">
    <w:pPr>
      <w:pStyle w:val="Footer"/>
    </w:pPr>
    <w:r w:rsidRPr="00AF24CD">
      <w:rPr>
        <w:noProof/>
        <w:vanish/>
        <w:sz w:val="16"/>
      </w:rPr>
      <w:t>{</w:t>
    </w:r>
    <w:r w:rsidRPr="00AF24CD">
      <w:rPr>
        <w:noProof/>
        <w:sz w:val="16"/>
      </w:rPr>
      <w:t>00578982;2</w:t>
    </w:r>
    <w:r w:rsidRPr="00AF24CD">
      <w:rPr>
        <w:noProof/>
        <w:vanish/>
        <w:sz w:val="16"/>
      </w:rPr>
      <w:t>}</w:t>
    </w:r>
    <w:r w:rsidR="00C469A2">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9A2" w:rsidRDefault="00C469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A71" w:rsidRDefault="00026A71" w:rsidP="00C469A2">
      <w:pPr>
        <w:rPr>
          <w:noProof/>
        </w:rPr>
      </w:pPr>
      <w:r>
        <w:rPr>
          <w:noProof/>
        </w:rPr>
        <w:separator/>
      </w:r>
    </w:p>
  </w:footnote>
  <w:footnote w:type="continuationSeparator" w:id="0">
    <w:p w:rsidR="00026A71" w:rsidRDefault="00026A71" w:rsidP="00C469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9A2" w:rsidRDefault="00C469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9A2" w:rsidRDefault="00C469A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9A2" w:rsidRDefault="00C469A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C469A2"/>
    <w:rsid w:val="00006BEC"/>
    <w:rsid w:val="00026A71"/>
    <w:rsid w:val="000A287C"/>
    <w:rsid w:val="0011030F"/>
    <w:rsid w:val="004E4D8A"/>
    <w:rsid w:val="0054786D"/>
    <w:rsid w:val="0055358A"/>
    <w:rsid w:val="005B032C"/>
    <w:rsid w:val="0060639E"/>
    <w:rsid w:val="00770F93"/>
    <w:rsid w:val="007C0D37"/>
    <w:rsid w:val="008778F0"/>
    <w:rsid w:val="009A1432"/>
    <w:rsid w:val="00A1654F"/>
    <w:rsid w:val="00AF24CD"/>
    <w:rsid w:val="00BA0A76"/>
    <w:rsid w:val="00C469A2"/>
    <w:rsid w:val="00CC61D0"/>
    <w:rsid w:val="00D9484B"/>
    <w:rsid w:val="00E110AA"/>
    <w:rsid w:val="00EC36AC"/>
    <w:rsid w:val="00F866E0"/>
    <w:rsid w:val="00FA2D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9A2"/>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C469A2"/>
  </w:style>
  <w:style w:type="paragraph" w:styleId="Header">
    <w:name w:val="header"/>
    <w:basedOn w:val="Normal"/>
    <w:link w:val="HeaderChar"/>
    <w:uiPriority w:val="99"/>
    <w:semiHidden/>
    <w:unhideWhenUsed/>
    <w:rsid w:val="00C469A2"/>
    <w:pPr>
      <w:tabs>
        <w:tab w:val="center" w:pos="4680"/>
        <w:tab w:val="right" w:pos="9360"/>
      </w:tabs>
    </w:pPr>
  </w:style>
  <w:style w:type="character" w:customStyle="1" w:styleId="HeaderChar">
    <w:name w:val="Header Char"/>
    <w:basedOn w:val="DefaultParagraphFont"/>
    <w:link w:val="Header"/>
    <w:uiPriority w:val="99"/>
    <w:semiHidden/>
    <w:rsid w:val="00C469A2"/>
    <w:rPr>
      <w:rFonts w:eastAsia="Times New Roman" w:cs="Times New Roman"/>
      <w:szCs w:val="24"/>
    </w:rPr>
  </w:style>
  <w:style w:type="paragraph" w:styleId="Footer">
    <w:name w:val="footer"/>
    <w:basedOn w:val="Normal"/>
    <w:link w:val="FooterChar"/>
    <w:uiPriority w:val="99"/>
    <w:semiHidden/>
    <w:unhideWhenUsed/>
    <w:rsid w:val="00C469A2"/>
    <w:pPr>
      <w:tabs>
        <w:tab w:val="center" w:pos="4680"/>
        <w:tab w:val="right" w:pos="9360"/>
      </w:tabs>
    </w:pPr>
  </w:style>
  <w:style w:type="character" w:customStyle="1" w:styleId="FooterChar">
    <w:name w:val="Footer Char"/>
    <w:basedOn w:val="DefaultParagraphFont"/>
    <w:link w:val="Footer"/>
    <w:uiPriority w:val="99"/>
    <w:semiHidden/>
    <w:rsid w:val="00C469A2"/>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296</Words>
  <Characters>1690</Characters>
  <Application>Microsoft Office Word</Application>
  <DocSecurity>4</DocSecurity>
  <PresentationFormat/>
  <Lines>14</Lines>
  <Paragraphs>3</Paragraphs>
  <ScaleCrop>false</ScaleCrop>
  <Company>Bickerstaff Heath Delgado Acosta LLP</Company>
  <LinksUpToDate>false</LinksUpToDate>
  <CharactersWithSpaces>1983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STGC Agenda Item Proposed New Rate Rule 30.1 (00578982-2).DOCX</dc:title>
  <dc:subject>00578982;2</dc:subject>
  <dc:creator>Catherine Brown Fryer</dc:creator>
  <cp:lastModifiedBy>bkennedy</cp:lastModifiedBy>
  <cp:revision>2</cp:revision>
  <cp:lastPrinted>2011-12-14T15:28:00Z</cp:lastPrinted>
  <dcterms:created xsi:type="dcterms:W3CDTF">2012-01-20T14:02:00Z</dcterms:created>
  <dcterms:modified xsi:type="dcterms:W3CDTF">2012-01-20T14:02:00Z</dcterms:modified>
</cp:coreProperties>
</file>