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E38" w:rsidRDefault="00FB2E38" w:rsidP="00FB2E38">
      <w:pPr>
        <w:autoSpaceDE w:val="0"/>
        <w:autoSpaceDN w:val="0"/>
        <w:adjustRightInd w:val="0"/>
        <w:jc w:val="center"/>
        <w:rPr>
          <w:rFonts w:ascii="Times New Roman" w:hAnsi="Times New Roman"/>
          <w:b/>
          <w:sz w:val="24"/>
          <w:szCs w:val="24"/>
        </w:rPr>
      </w:pPr>
      <w:r>
        <w:rPr>
          <w:rFonts w:ascii="Times New Roman" w:hAnsi="Times New Roman"/>
          <w:b/>
          <w:sz w:val="24"/>
          <w:szCs w:val="24"/>
        </w:rPr>
        <w:t>SUBCHAPTER W.  COVERAGE FOR ACQUIRED BRAIN INJURY</w:t>
      </w:r>
    </w:p>
    <w:p w:rsidR="00FB2E38" w:rsidRDefault="00FB2E38" w:rsidP="00FB2E38">
      <w:pPr>
        <w:autoSpaceDE w:val="0"/>
        <w:autoSpaceDN w:val="0"/>
        <w:adjustRightInd w:val="0"/>
        <w:jc w:val="center"/>
        <w:rPr>
          <w:rFonts w:ascii="Times New Roman" w:hAnsi="Times New Roman"/>
          <w:b/>
          <w:sz w:val="24"/>
          <w:szCs w:val="24"/>
        </w:rPr>
      </w:pPr>
      <w:r>
        <w:rPr>
          <w:rFonts w:ascii="Times New Roman" w:hAnsi="Times New Roman"/>
          <w:b/>
          <w:sz w:val="24"/>
          <w:szCs w:val="24"/>
        </w:rPr>
        <w:t>28 TAC §§21.3101</w:t>
      </w:r>
      <w:r w:rsidR="002E4EF0">
        <w:rPr>
          <w:rFonts w:ascii="Times New Roman" w:hAnsi="Times New Roman"/>
          <w:b/>
          <w:sz w:val="24"/>
          <w:szCs w:val="24"/>
        </w:rPr>
        <w:t xml:space="preserve"> </w:t>
      </w:r>
      <w:r>
        <w:rPr>
          <w:rFonts w:ascii="Times New Roman" w:hAnsi="Times New Roman"/>
          <w:b/>
          <w:sz w:val="24"/>
          <w:szCs w:val="24"/>
        </w:rPr>
        <w:t>-</w:t>
      </w:r>
      <w:r w:rsidR="002E4EF0">
        <w:rPr>
          <w:rFonts w:ascii="Times New Roman" w:hAnsi="Times New Roman"/>
          <w:b/>
          <w:sz w:val="24"/>
          <w:szCs w:val="24"/>
        </w:rPr>
        <w:t xml:space="preserve"> </w:t>
      </w:r>
      <w:r>
        <w:rPr>
          <w:rFonts w:ascii="Times New Roman" w:hAnsi="Times New Roman"/>
          <w:b/>
          <w:sz w:val="24"/>
          <w:szCs w:val="24"/>
        </w:rPr>
        <w:t>21.3107</w:t>
      </w:r>
    </w:p>
    <w:p w:rsidR="00FB2E38" w:rsidRDefault="00FB2E38" w:rsidP="00D20D85">
      <w:pPr>
        <w:autoSpaceDE w:val="0"/>
        <w:autoSpaceDN w:val="0"/>
        <w:adjustRightInd w:val="0"/>
        <w:spacing w:line="360" w:lineRule="auto"/>
        <w:jc w:val="center"/>
        <w:rPr>
          <w:rFonts w:ascii="Times New Roman" w:hAnsi="Times New Roman"/>
          <w:b/>
          <w:sz w:val="24"/>
          <w:szCs w:val="24"/>
        </w:rPr>
      </w:pPr>
    </w:p>
    <w:p w:rsidR="00FB2E38" w:rsidRDefault="00FB2E38" w:rsidP="00FB2E38">
      <w:pPr>
        <w:autoSpaceDE w:val="0"/>
        <w:autoSpaceDN w:val="0"/>
        <w:adjustRightInd w:val="0"/>
        <w:spacing w:line="360" w:lineRule="auto"/>
        <w:rPr>
          <w:rFonts w:ascii="Times New Roman" w:hAnsi="Times New Roman"/>
          <w:sz w:val="24"/>
          <w:szCs w:val="24"/>
        </w:rPr>
      </w:pPr>
      <w:r>
        <w:rPr>
          <w:rFonts w:ascii="Times New Roman" w:hAnsi="Times New Roman"/>
          <w:b/>
          <w:sz w:val="24"/>
          <w:szCs w:val="24"/>
        </w:rPr>
        <w:t xml:space="preserve">INTRODUCTION.  </w:t>
      </w:r>
      <w:r>
        <w:rPr>
          <w:rFonts w:ascii="Times New Roman" w:hAnsi="Times New Roman"/>
          <w:sz w:val="24"/>
          <w:szCs w:val="24"/>
        </w:rPr>
        <w:t>The Texas Department of Insurance proposes amendments to 28 TAC §§21.3101</w:t>
      </w:r>
      <w:r w:rsidR="002E4EF0">
        <w:rPr>
          <w:rFonts w:ascii="Times New Roman" w:hAnsi="Times New Roman"/>
          <w:sz w:val="24"/>
          <w:szCs w:val="24"/>
        </w:rPr>
        <w:t xml:space="preserve"> </w:t>
      </w:r>
      <w:r>
        <w:rPr>
          <w:rFonts w:ascii="Times New Roman" w:hAnsi="Times New Roman"/>
          <w:sz w:val="24"/>
          <w:szCs w:val="24"/>
        </w:rPr>
        <w:t>-</w:t>
      </w:r>
      <w:r w:rsidR="002E4EF0">
        <w:rPr>
          <w:rFonts w:ascii="Times New Roman" w:hAnsi="Times New Roman"/>
          <w:sz w:val="24"/>
          <w:szCs w:val="24"/>
        </w:rPr>
        <w:t xml:space="preserve"> </w:t>
      </w:r>
      <w:r>
        <w:rPr>
          <w:rFonts w:ascii="Times New Roman" w:hAnsi="Times New Roman"/>
          <w:sz w:val="24"/>
          <w:szCs w:val="24"/>
        </w:rPr>
        <w:t>21.3107 concerning mandatory coverage for acquired brain injury.  These proposed amendments are necessary to conform TDI</w:t>
      </w:r>
      <w:r w:rsidR="002E4EF0">
        <w:rPr>
          <w:rFonts w:ascii="Times New Roman" w:hAnsi="Times New Roman"/>
          <w:sz w:val="24"/>
          <w:szCs w:val="24"/>
        </w:rPr>
        <w:t>’</w:t>
      </w:r>
      <w:r>
        <w:rPr>
          <w:rFonts w:ascii="Times New Roman" w:hAnsi="Times New Roman"/>
          <w:sz w:val="24"/>
          <w:szCs w:val="24"/>
        </w:rPr>
        <w:t>s rules to statutory changes made by HB 2929, 83rd Legislature, Regular Session</w:t>
      </w:r>
      <w:r w:rsidR="00212DE0">
        <w:rPr>
          <w:rFonts w:ascii="Times New Roman" w:hAnsi="Times New Roman"/>
          <w:sz w:val="24"/>
          <w:szCs w:val="24"/>
        </w:rPr>
        <w:t xml:space="preserve"> (2013).</w:t>
      </w:r>
    </w:p>
    <w:p w:rsidR="00212DE0" w:rsidRDefault="00212DE0" w:rsidP="00FB2E38">
      <w:pPr>
        <w:autoSpaceDE w:val="0"/>
        <w:autoSpaceDN w:val="0"/>
        <w:adjustRightInd w:val="0"/>
        <w:spacing w:line="360" w:lineRule="auto"/>
        <w:rPr>
          <w:rFonts w:ascii="Times New Roman" w:hAnsi="Times New Roman"/>
          <w:sz w:val="24"/>
          <w:szCs w:val="24"/>
        </w:rPr>
      </w:pPr>
    </w:p>
    <w:p w:rsidR="00212DE0" w:rsidRDefault="00212DE0" w:rsidP="00FB2E38">
      <w:pPr>
        <w:autoSpaceDE w:val="0"/>
        <w:autoSpaceDN w:val="0"/>
        <w:adjustRightInd w:val="0"/>
        <w:spacing w:line="360" w:lineRule="auto"/>
        <w:rPr>
          <w:rFonts w:ascii="Times New Roman" w:hAnsi="Times New Roman"/>
          <w:sz w:val="24"/>
          <w:szCs w:val="24"/>
        </w:rPr>
      </w:pPr>
      <w:r>
        <w:rPr>
          <w:rFonts w:ascii="Times New Roman" w:hAnsi="Times New Roman"/>
          <w:b/>
          <w:sz w:val="24"/>
          <w:szCs w:val="24"/>
        </w:rPr>
        <w:t xml:space="preserve">EXPLANATION.  </w:t>
      </w:r>
      <w:r w:rsidR="009D5787">
        <w:rPr>
          <w:rFonts w:ascii="Times New Roman" w:hAnsi="Times New Roman"/>
          <w:sz w:val="24"/>
          <w:szCs w:val="24"/>
        </w:rPr>
        <w:t xml:space="preserve">Insurance Code Chapter 1352 requires health benefit plans to provide coverage for treatment of acquired brain injury.  HB 2929 made substantial amendments to Chapter 1352, including </w:t>
      </w:r>
      <w:r w:rsidR="00215D39">
        <w:rPr>
          <w:rFonts w:ascii="Times New Roman" w:hAnsi="Times New Roman"/>
          <w:sz w:val="24"/>
          <w:szCs w:val="24"/>
        </w:rPr>
        <w:t>prohibiting a health benefit plan from including any post-</w:t>
      </w:r>
      <w:r w:rsidR="003E10EC">
        <w:rPr>
          <w:rFonts w:ascii="Times New Roman" w:hAnsi="Times New Roman"/>
          <w:sz w:val="24"/>
          <w:szCs w:val="24"/>
        </w:rPr>
        <w:t>acute-</w:t>
      </w:r>
      <w:r w:rsidR="00215D39">
        <w:rPr>
          <w:rFonts w:ascii="Times New Roman" w:hAnsi="Times New Roman"/>
          <w:sz w:val="24"/>
          <w:szCs w:val="24"/>
        </w:rPr>
        <w:t>care treatment covered under the plan in any annual limitation on the number of days of acute care treatment covered; removing a provision requiring any limitation on post-</w:t>
      </w:r>
      <w:r w:rsidR="003E10EC">
        <w:rPr>
          <w:rFonts w:ascii="Times New Roman" w:hAnsi="Times New Roman"/>
          <w:sz w:val="24"/>
          <w:szCs w:val="24"/>
        </w:rPr>
        <w:t>acute-</w:t>
      </w:r>
      <w:r w:rsidR="00215D39">
        <w:rPr>
          <w:rFonts w:ascii="Times New Roman" w:hAnsi="Times New Roman"/>
          <w:sz w:val="24"/>
          <w:szCs w:val="24"/>
        </w:rPr>
        <w:t xml:space="preserve">care treatment to be separately stated in the plan; prohibiting a plan from limiting the number of days of covered postacute care or the number of days of covered inpatient care </w:t>
      </w:r>
      <w:r w:rsidR="0047033D">
        <w:rPr>
          <w:rFonts w:ascii="Times New Roman" w:hAnsi="Times New Roman"/>
          <w:sz w:val="24"/>
          <w:szCs w:val="24"/>
        </w:rPr>
        <w:t>for medically necessary treatment of acquired brain injury</w:t>
      </w:r>
      <w:r w:rsidR="00215D39">
        <w:rPr>
          <w:rFonts w:ascii="Times New Roman" w:hAnsi="Times New Roman"/>
          <w:sz w:val="24"/>
          <w:szCs w:val="24"/>
        </w:rPr>
        <w:t xml:space="preserve">; </w:t>
      </w:r>
      <w:r w:rsidR="0000013A">
        <w:rPr>
          <w:rFonts w:ascii="Times New Roman" w:hAnsi="Times New Roman"/>
          <w:sz w:val="24"/>
          <w:szCs w:val="24"/>
        </w:rPr>
        <w:t xml:space="preserve">and </w:t>
      </w:r>
      <w:r w:rsidR="0032635C">
        <w:rPr>
          <w:rFonts w:ascii="Times New Roman" w:hAnsi="Times New Roman"/>
          <w:sz w:val="24"/>
          <w:szCs w:val="24"/>
        </w:rPr>
        <w:t xml:space="preserve">clarifying that a plan must include the same amount of limitations, deductibles, copayments, and coinsurance factors for required brain injury coverage as </w:t>
      </w:r>
      <w:r w:rsidR="008301E8">
        <w:rPr>
          <w:rFonts w:ascii="Times New Roman" w:hAnsi="Times New Roman"/>
          <w:sz w:val="24"/>
          <w:szCs w:val="24"/>
        </w:rPr>
        <w:t>are</w:t>
      </w:r>
      <w:r w:rsidR="0032635C">
        <w:rPr>
          <w:rFonts w:ascii="Times New Roman" w:hAnsi="Times New Roman"/>
          <w:sz w:val="24"/>
          <w:szCs w:val="24"/>
        </w:rPr>
        <w:t xml:space="preserve"> applicable to other medical conditions for which coverage </w:t>
      </w:r>
      <w:r w:rsidR="00514EFF">
        <w:rPr>
          <w:rFonts w:ascii="Times New Roman" w:hAnsi="Times New Roman"/>
          <w:sz w:val="24"/>
          <w:szCs w:val="24"/>
        </w:rPr>
        <w:t>is provided under the plan.  The proposed amendments to 28 TAC §§21.3101</w:t>
      </w:r>
      <w:r w:rsidR="002E4EF0">
        <w:rPr>
          <w:rFonts w:ascii="Times New Roman" w:hAnsi="Times New Roman"/>
          <w:sz w:val="24"/>
          <w:szCs w:val="24"/>
        </w:rPr>
        <w:t xml:space="preserve"> </w:t>
      </w:r>
      <w:r w:rsidR="00514EFF">
        <w:rPr>
          <w:rFonts w:ascii="Times New Roman" w:hAnsi="Times New Roman"/>
          <w:sz w:val="24"/>
          <w:szCs w:val="24"/>
        </w:rPr>
        <w:t>-</w:t>
      </w:r>
      <w:r w:rsidR="002E4EF0">
        <w:rPr>
          <w:rFonts w:ascii="Times New Roman" w:hAnsi="Times New Roman"/>
          <w:sz w:val="24"/>
          <w:szCs w:val="24"/>
        </w:rPr>
        <w:t xml:space="preserve"> </w:t>
      </w:r>
      <w:r w:rsidR="00514EFF">
        <w:rPr>
          <w:rFonts w:ascii="Times New Roman" w:hAnsi="Times New Roman"/>
          <w:sz w:val="24"/>
          <w:szCs w:val="24"/>
        </w:rPr>
        <w:t>21.3107 are necessary to update the rules to conform with the statute as amended.</w:t>
      </w:r>
    </w:p>
    <w:p w:rsidR="00514EFF" w:rsidRDefault="00514EFF" w:rsidP="00FB2E38">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ab/>
        <w:t xml:space="preserve">The proposed amendments to §21.3103 address changes made by HB 2929 to required coverage </w:t>
      </w:r>
      <w:r w:rsidR="0067124F">
        <w:rPr>
          <w:rFonts w:ascii="Times New Roman" w:hAnsi="Times New Roman"/>
          <w:sz w:val="24"/>
          <w:szCs w:val="24"/>
        </w:rPr>
        <w:t>for</w:t>
      </w:r>
      <w:r>
        <w:rPr>
          <w:rFonts w:ascii="Times New Roman" w:hAnsi="Times New Roman"/>
          <w:sz w:val="24"/>
          <w:szCs w:val="24"/>
        </w:rPr>
        <w:t xml:space="preserve"> health benefit plans other than small employer health benefit plans.  TDI proposes to amend §21.3103(</w:t>
      </w:r>
      <w:r w:rsidR="009748E1">
        <w:rPr>
          <w:rFonts w:ascii="Times New Roman" w:hAnsi="Times New Roman"/>
          <w:sz w:val="24"/>
          <w:szCs w:val="24"/>
        </w:rPr>
        <w:t xml:space="preserve">d)(1) to clarify that a plan must include the </w:t>
      </w:r>
      <w:r w:rsidR="009748E1" w:rsidRPr="005726AE">
        <w:rPr>
          <w:rFonts w:ascii="Times New Roman" w:hAnsi="Times New Roman"/>
          <w:sz w:val="24"/>
          <w:szCs w:val="24"/>
        </w:rPr>
        <w:t xml:space="preserve">same </w:t>
      </w:r>
      <w:r w:rsidR="0000013A" w:rsidRPr="005726AE">
        <w:rPr>
          <w:rFonts w:ascii="Times New Roman" w:hAnsi="Times New Roman"/>
          <w:sz w:val="24"/>
          <w:szCs w:val="24"/>
        </w:rPr>
        <w:t xml:space="preserve">dollar </w:t>
      </w:r>
      <w:r w:rsidR="009748E1" w:rsidRPr="005726AE">
        <w:rPr>
          <w:rFonts w:ascii="Times New Roman" w:hAnsi="Times New Roman"/>
          <w:sz w:val="24"/>
          <w:szCs w:val="24"/>
        </w:rPr>
        <w:t xml:space="preserve">amount </w:t>
      </w:r>
      <w:r w:rsidR="00823CA0" w:rsidRPr="005726AE">
        <w:rPr>
          <w:rFonts w:ascii="Times New Roman" w:hAnsi="Times New Roman"/>
          <w:sz w:val="24"/>
          <w:szCs w:val="24"/>
        </w:rPr>
        <w:t>and</w:t>
      </w:r>
      <w:r w:rsidR="00823CA0" w:rsidRPr="0000013A">
        <w:rPr>
          <w:rFonts w:ascii="Times New Roman" w:hAnsi="Times New Roman"/>
          <w:sz w:val="24"/>
          <w:szCs w:val="24"/>
        </w:rPr>
        <w:t xml:space="preserve"> number of visit</w:t>
      </w:r>
      <w:r w:rsidR="009748E1" w:rsidRPr="0000013A">
        <w:rPr>
          <w:rFonts w:ascii="Times New Roman" w:hAnsi="Times New Roman"/>
          <w:sz w:val="24"/>
          <w:szCs w:val="24"/>
        </w:rPr>
        <w:t xml:space="preserve"> limitations</w:t>
      </w:r>
      <w:r w:rsidR="009748E1">
        <w:rPr>
          <w:rFonts w:ascii="Times New Roman" w:hAnsi="Times New Roman"/>
          <w:sz w:val="24"/>
          <w:szCs w:val="24"/>
        </w:rPr>
        <w:t xml:space="preserve">, deductibles, copayments, and coinsurance factors for required brain injury coverage as </w:t>
      </w:r>
      <w:r w:rsidR="008301E8">
        <w:rPr>
          <w:rFonts w:ascii="Times New Roman" w:hAnsi="Times New Roman"/>
          <w:sz w:val="24"/>
          <w:szCs w:val="24"/>
        </w:rPr>
        <w:t>are</w:t>
      </w:r>
      <w:r w:rsidR="009748E1">
        <w:rPr>
          <w:rFonts w:ascii="Times New Roman" w:hAnsi="Times New Roman"/>
          <w:sz w:val="24"/>
          <w:szCs w:val="24"/>
        </w:rPr>
        <w:t xml:space="preserve"> applicable to other medical conditions for which coverage is provided under the plan, rather than those applicable to </w:t>
      </w:r>
      <w:r w:rsidR="002E4EF0">
        <w:rPr>
          <w:rFonts w:ascii="Times New Roman" w:hAnsi="Times New Roman"/>
          <w:sz w:val="24"/>
          <w:szCs w:val="24"/>
        </w:rPr>
        <w:t>“</w:t>
      </w:r>
      <w:r w:rsidR="009748E1">
        <w:rPr>
          <w:rFonts w:ascii="Times New Roman" w:hAnsi="Times New Roman"/>
          <w:sz w:val="24"/>
          <w:szCs w:val="24"/>
        </w:rPr>
        <w:t>similar coverage</w:t>
      </w:r>
      <w:r w:rsidR="002E4EF0">
        <w:rPr>
          <w:rFonts w:ascii="Times New Roman" w:hAnsi="Times New Roman"/>
          <w:sz w:val="24"/>
          <w:szCs w:val="24"/>
        </w:rPr>
        <w:t>”</w:t>
      </w:r>
      <w:r w:rsidR="009748E1">
        <w:rPr>
          <w:rFonts w:ascii="Times New Roman" w:hAnsi="Times New Roman"/>
          <w:sz w:val="24"/>
          <w:szCs w:val="24"/>
        </w:rPr>
        <w:t xml:space="preserve"> provided under the plan as the rule currently provides.</w:t>
      </w:r>
      <w:r w:rsidR="0067124F">
        <w:rPr>
          <w:rFonts w:ascii="Times New Roman" w:hAnsi="Times New Roman"/>
          <w:sz w:val="24"/>
          <w:szCs w:val="24"/>
        </w:rPr>
        <w:t xml:space="preserve">  Similarly, proposed amendments to §21.3103(g) will clarify that a plan may deny coverage or apply a limitation or exclusion for a required service if the service is prescribed for an acquired brain injury sustained in an activity or occurrence that is limited or excluded for other medical conditions under the plan. </w:t>
      </w:r>
      <w:r w:rsidR="009748E1">
        <w:rPr>
          <w:rFonts w:ascii="Times New Roman" w:hAnsi="Times New Roman"/>
          <w:sz w:val="24"/>
          <w:szCs w:val="24"/>
        </w:rPr>
        <w:t xml:space="preserve"> Proposed amendments to §21.3103(d)(2) will prohibit a </w:t>
      </w:r>
      <w:r w:rsidR="009748E1">
        <w:rPr>
          <w:rFonts w:ascii="Times New Roman" w:hAnsi="Times New Roman"/>
          <w:sz w:val="24"/>
          <w:szCs w:val="24"/>
        </w:rPr>
        <w:lastRenderedPageBreak/>
        <w:t>plan from including any post-</w:t>
      </w:r>
      <w:r w:rsidR="003E10EC">
        <w:rPr>
          <w:rFonts w:ascii="Times New Roman" w:hAnsi="Times New Roman"/>
          <w:sz w:val="24"/>
          <w:szCs w:val="24"/>
        </w:rPr>
        <w:t>acute-</w:t>
      </w:r>
      <w:r w:rsidR="009748E1">
        <w:rPr>
          <w:rFonts w:ascii="Times New Roman" w:hAnsi="Times New Roman"/>
          <w:sz w:val="24"/>
          <w:szCs w:val="24"/>
        </w:rPr>
        <w:t xml:space="preserve">care treatment covered under the plan in any annual limitation on the number of days of acute care treatment covered.  </w:t>
      </w:r>
      <w:r w:rsidR="00F67BB5">
        <w:rPr>
          <w:rFonts w:ascii="Times New Roman" w:hAnsi="Times New Roman"/>
          <w:sz w:val="24"/>
          <w:szCs w:val="24"/>
        </w:rPr>
        <w:t xml:space="preserve">TDI </w:t>
      </w:r>
      <w:r w:rsidR="003A72DF">
        <w:rPr>
          <w:rFonts w:ascii="Times New Roman" w:hAnsi="Times New Roman"/>
          <w:sz w:val="24"/>
          <w:szCs w:val="24"/>
        </w:rPr>
        <w:t xml:space="preserve">further </w:t>
      </w:r>
      <w:r w:rsidR="00F67BB5">
        <w:rPr>
          <w:rFonts w:ascii="Times New Roman" w:hAnsi="Times New Roman"/>
          <w:sz w:val="24"/>
          <w:szCs w:val="24"/>
        </w:rPr>
        <w:t xml:space="preserve">proposes to amend §21.3103(d)(3) to remove the requirement that a plan separately state any lifetime limitation on days of </w:t>
      </w:r>
      <w:r w:rsidR="00F67BB5" w:rsidRPr="00682356">
        <w:rPr>
          <w:rFonts w:ascii="Times New Roman" w:hAnsi="Times New Roman"/>
          <w:sz w:val="24"/>
          <w:szCs w:val="24"/>
        </w:rPr>
        <w:t>post-</w:t>
      </w:r>
      <w:r w:rsidR="003E10EC" w:rsidRPr="00682356">
        <w:rPr>
          <w:rFonts w:ascii="Times New Roman" w:hAnsi="Times New Roman"/>
          <w:sz w:val="24"/>
          <w:szCs w:val="24"/>
        </w:rPr>
        <w:t>acute-</w:t>
      </w:r>
      <w:r w:rsidR="00F67BB5" w:rsidRPr="00682356">
        <w:rPr>
          <w:rFonts w:ascii="Times New Roman" w:hAnsi="Times New Roman"/>
          <w:sz w:val="24"/>
          <w:szCs w:val="24"/>
        </w:rPr>
        <w:t>care</w:t>
      </w:r>
      <w:r w:rsidR="00F67BB5">
        <w:rPr>
          <w:rFonts w:ascii="Times New Roman" w:hAnsi="Times New Roman"/>
          <w:sz w:val="24"/>
          <w:szCs w:val="24"/>
        </w:rPr>
        <w:t xml:space="preserve"> treatment and prohibit a plan from limiting the number of days of covered </w:t>
      </w:r>
      <w:r w:rsidR="00F67BB5" w:rsidRPr="00682356">
        <w:rPr>
          <w:rFonts w:ascii="Times New Roman" w:hAnsi="Times New Roman"/>
          <w:sz w:val="24"/>
          <w:szCs w:val="24"/>
        </w:rPr>
        <w:t>postacute care</w:t>
      </w:r>
      <w:r w:rsidR="00F67BB5">
        <w:rPr>
          <w:rFonts w:ascii="Times New Roman" w:hAnsi="Times New Roman"/>
          <w:sz w:val="24"/>
          <w:szCs w:val="24"/>
        </w:rPr>
        <w:t xml:space="preserve"> or the number of days of covered inpatient care </w:t>
      </w:r>
      <w:r w:rsidR="0047033D">
        <w:rPr>
          <w:rFonts w:ascii="Times New Roman" w:hAnsi="Times New Roman"/>
          <w:sz w:val="24"/>
          <w:szCs w:val="24"/>
        </w:rPr>
        <w:t>for medically necessary treatment of acquired brain injury</w:t>
      </w:r>
      <w:r w:rsidR="00F67BB5">
        <w:rPr>
          <w:rFonts w:ascii="Times New Roman" w:hAnsi="Times New Roman"/>
          <w:sz w:val="24"/>
          <w:szCs w:val="24"/>
        </w:rPr>
        <w:t>.  The amendments are necessary to align TDI</w:t>
      </w:r>
      <w:r w:rsidR="002E4EF0">
        <w:rPr>
          <w:rFonts w:ascii="Times New Roman" w:hAnsi="Times New Roman"/>
          <w:sz w:val="24"/>
          <w:szCs w:val="24"/>
        </w:rPr>
        <w:t>’</w:t>
      </w:r>
      <w:r w:rsidR="00F67BB5">
        <w:rPr>
          <w:rFonts w:ascii="Times New Roman" w:hAnsi="Times New Roman"/>
          <w:sz w:val="24"/>
          <w:szCs w:val="24"/>
        </w:rPr>
        <w:t>s rules with Insurance Code Chapter 1352 as amended by HB 2929</w:t>
      </w:r>
      <w:r w:rsidR="0000013A">
        <w:rPr>
          <w:rFonts w:ascii="Times New Roman" w:hAnsi="Times New Roman"/>
          <w:sz w:val="24"/>
          <w:szCs w:val="24"/>
        </w:rPr>
        <w:t xml:space="preserve"> and clarify required coverage</w:t>
      </w:r>
      <w:r w:rsidR="004B6085">
        <w:rPr>
          <w:rFonts w:ascii="Times New Roman" w:hAnsi="Times New Roman"/>
          <w:sz w:val="24"/>
          <w:szCs w:val="24"/>
        </w:rPr>
        <w:t>.</w:t>
      </w:r>
    </w:p>
    <w:p w:rsidR="004B6085" w:rsidRDefault="00F67BB5" w:rsidP="004B6085">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ab/>
      </w:r>
      <w:r w:rsidR="0067124F">
        <w:rPr>
          <w:rFonts w:ascii="Times New Roman" w:hAnsi="Times New Roman"/>
          <w:sz w:val="24"/>
          <w:szCs w:val="24"/>
        </w:rPr>
        <w:t>The proposed amendments to §21.3106 address changes made by HB 2929 to required coverage for small employer health benefit plans.</w:t>
      </w:r>
      <w:r w:rsidR="005C2AFD">
        <w:rPr>
          <w:rFonts w:ascii="Times New Roman" w:hAnsi="Times New Roman"/>
          <w:sz w:val="24"/>
          <w:szCs w:val="24"/>
        </w:rPr>
        <w:t xml:space="preserve">  TDI proposes to amend §21.3106(b) to clarify that coverage of acquired brain injury may be subject to deductibles, copayments, coinsurance, or annual or maximum </w:t>
      </w:r>
      <w:r w:rsidR="0000013A">
        <w:rPr>
          <w:rFonts w:ascii="Times New Roman" w:hAnsi="Times New Roman"/>
          <w:sz w:val="24"/>
          <w:szCs w:val="24"/>
        </w:rPr>
        <w:t xml:space="preserve">dollar </w:t>
      </w:r>
      <w:r w:rsidR="005F59E1" w:rsidRPr="0000013A">
        <w:rPr>
          <w:rFonts w:ascii="Times New Roman" w:hAnsi="Times New Roman"/>
          <w:sz w:val="24"/>
          <w:szCs w:val="24"/>
        </w:rPr>
        <w:t>amount or number of visit</w:t>
      </w:r>
      <w:r w:rsidR="005C2AFD" w:rsidRPr="0000013A">
        <w:rPr>
          <w:rFonts w:ascii="Times New Roman" w:hAnsi="Times New Roman"/>
          <w:sz w:val="24"/>
          <w:szCs w:val="24"/>
        </w:rPr>
        <w:t xml:space="preserve"> limits consistent</w:t>
      </w:r>
      <w:r w:rsidR="005C2AFD">
        <w:rPr>
          <w:rFonts w:ascii="Times New Roman" w:hAnsi="Times New Roman"/>
          <w:sz w:val="24"/>
          <w:szCs w:val="24"/>
        </w:rPr>
        <w:t xml:space="preserve"> with those applicable to other medical conditions for which coverage is provided under the small employer health benefit plan.  Proposed amendments to §21.3106(f) likewise clarify that a plan may deny coverage or apply a limitation or exclusion for a required service if it is prescribed for an acquired brain injury sustained in an activity or occurrence for which coverage for other medical conditions under the plan is limited or excluded.</w:t>
      </w:r>
      <w:r w:rsidR="004B6085">
        <w:rPr>
          <w:rFonts w:ascii="Times New Roman" w:hAnsi="Times New Roman"/>
          <w:sz w:val="24"/>
          <w:szCs w:val="24"/>
        </w:rPr>
        <w:t xml:space="preserve">  The amendments are necessary to align TDI</w:t>
      </w:r>
      <w:r w:rsidR="002E4EF0">
        <w:rPr>
          <w:rFonts w:ascii="Times New Roman" w:hAnsi="Times New Roman"/>
          <w:sz w:val="24"/>
          <w:szCs w:val="24"/>
        </w:rPr>
        <w:t>’</w:t>
      </w:r>
      <w:r w:rsidR="004B6085">
        <w:rPr>
          <w:rFonts w:ascii="Times New Roman" w:hAnsi="Times New Roman"/>
          <w:sz w:val="24"/>
          <w:szCs w:val="24"/>
        </w:rPr>
        <w:t xml:space="preserve">s rules with Insurance Code Chapter 1352 as amended by HB 2929 and </w:t>
      </w:r>
      <w:r w:rsidR="0000013A">
        <w:rPr>
          <w:rFonts w:ascii="Times New Roman" w:hAnsi="Times New Roman"/>
          <w:sz w:val="24"/>
          <w:szCs w:val="24"/>
        </w:rPr>
        <w:t>clarify required coverage</w:t>
      </w:r>
      <w:r w:rsidR="004B6085">
        <w:rPr>
          <w:rFonts w:ascii="Times New Roman" w:hAnsi="Times New Roman"/>
          <w:sz w:val="24"/>
          <w:szCs w:val="24"/>
        </w:rPr>
        <w:t>.</w:t>
      </w:r>
    </w:p>
    <w:p w:rsidR="004B6085" w:rsidRDefault="004B6085" w:rsidP="004B6085">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ab/>
        <w:t>Nonsubstantive changes are also necessary throughout §§21.3101</w:t>
      </w:r>
      <w:r w:rsidR="002E4EF0">
        <w:rPr>
          <w:rFonts w:ascii="Times New Roman" w:hAnsi="Times New Roman"/>
          <w:sz w:val="24"/>
          <w:szCs w:val="24"/>
        </w:rPr>
        <w:t xml:space="preserve"> </w:t>
      </w:r>
      <w:r>
        <w:rPr>
          <w:rFonts w:ascii="Times New Roman" w:hAnsi="Times New Roman"/>
          <w:sz w:val="24"/>
          <w:szCs w:val="24"/>
        </w:rPr>
        <w:t>-</w:t>
      </w:r>
      <w:r w:rsidR="002E4EF0">
        <w:rPr>
          <w:rFonts w:ascii="Times New Roman" w:hAnsi="Times New Roman"/>
          <w:sz w:val="24"/>
          <w:szCs w:val="24"/>
        </w:rPr>
        <w:t xml:space="preserve"> </w:t>
      </w:r>
      <w:r>
        <w:rPr>
          <w:rFonts w:ascii="Times New Roman" w:hAnsi="Times New Roman"/>
          <w:sz w:val="24"/>
          <w:szCs w:val="24"/>
        </w:rPr>
        <w:t xml:space="preserve">21.3107 to </w:t>
      </w:r>
      <w:r w:rsidR="00831A0E" w:rsidRPr="0000013A">
        <w:rPr>
          <w:rFonts w:ascii="Times New Roman" w:hAnsi="Times New Roman"/>
          <w:sz w:val="24"/>
          <w:szCs w:val="24"/>
        </w:rPr>
        <w:t>correct grammar and spelling errors,</w:t>
      </w:r>
      <w:r w:rsidR="00831A0E">
        <w:rPr>
          <w:rFonts w:ascii="Times New Roman" w:hAnsi="Times New Roman"/>
          <w:sz w:val="24"/>
          <w:szCs w:val="24"/>
        </w:rPr>
        <w:t xml:space="preserve"> </w:t>
      </w:r>
      <w:r>
        <w:rPr>
          <w:rFonts w:ascii="Times New Roman" w:hAnsi="Times New Roman"/>
          <w:sz w:val="24"/>
          <w:szCs w:val="24"/>
        </w:rPr>
        <w:t>conform to agency style and usage guidelines</w:t>
      </w:r>
      <w:r w:rsidR="00831A0E">
        <w:rPr>
          <w:rFonts w:ascii="Times New Roman" w:hAnsi="Times New Roman"/>
          <w:sz w:val="24"/>
          <w:szCs w:val="24"/>
        </w:rPr>
        <w:t>,</w:t>
      </w:r>
      <w:r>
        <w:rPr>
          <w:rFonts w:ascii="Times New Roman" w:hAnsi="Times New Roman"/>
          <w:sz w:val="24"/>
          <w:szCs w:val="24"/>
        </w:rPr>
        <w:t xml:space="preserve"> and remove obsolete applicability dates for a previous version of the rule.</w:t>
      </w:r>
      <w:r w:rsidR="005F59E1">
        <w:rPr>
          <w:rFonts w:ascii="Times New Roman" w:hAnsi="Times New Roman"/>
          <w:sz w:val="24"/>
          <w:szCs w:val="24"/>
        </w:rPr>
        <w:t xml:space="preserve">  </w:t>
      </w:r>
      <w:r w:rsidR="00831A0E" w:rsidRPr="0000013A">
        <w:rPr>
          <w:rFonts w:ascii="Times New Roman" w:hAnsi="Times New Roman"/>
          <w:sz w:val="24"/>
          <w:szCs w:val="24"/>
        </w:rPr>
        <w:t>Corrections to the mandatory notice in §21.3107(a) are nonsubstantive, and carriers may exhaust any existing supply of printed notices containing the previous language before updating the notice to reflect the changes.</w:t>
      </w:r>
    </w:p>
    <w:p w:rsidR="004B6085" w:rsidRDefault="004B6085" w:rsidP="004B6085">
      <w:pPr>
        <w:autoSpaceDE w:val="0"/>
        <w:autoSpaceDN w:val="0"/>
        <w:adjustRightInd w:val="0"/>
        <w:spacing w:line="360" w:lineRule="auto"/>
        <w:rPr>
          <w:rFonts w:ascii="Times New Roman" w:hAnsi="Times New Roman"/>
          <w:sz w:val="24"/>
          <w:szCs w:val="24"/>
        </w:rPr>
      </w:pPr>
    </w:p>
    <w:p w:rsidR="00AF7CAF" w:rsidRDefault="004B6085" w:rsidP="004B6085">
      <w:pPr>
        <w:autoSpaceDE w:val="0"/>
        <w:autoSpaceDN w:val="0"/>
        <w:adjustRightInd w:val="0"/>
        <w:spacing w:line="360" w:lineRule="auto"/>
        <w:rPr>
          <w:rFonts w:ascii="Times New Roman" w:hAnsi="Times New Roman"/>
          <w:sz w:val="24"/>
          <w:szCs w:val="24"/>
        </w:rPr>
      </w:pPr>
      <w:r>
        <w:rPr>
          <w:rFonts w:ascii="Times New Roman" w:hAnsi="Times New Roman"/>
          <w:b/>
          <w:sz w:val="24"/>
          <w:szCs w:val="24"/>
        </w:rPr>
        <w:t>FISCAL NOTE AND LOCAL EMPLOYMENT IMPACT STATEMENT.</w:t>
      </w:r>
      <w:r>
        <w:rPr>
          <w:rFonts w:ascii="Times New Roman" w:hAnsi="Times New Roman"/>
          <w:sz w:val="24"/>
          <w:szCs w:val="24"/>
        </w:rPr>
        <w:t xml:space="preserve">  Jan Graeber, chief actuary and director of the Rate and Form Review Office for the Life, Accident, and Health Section, has determined that, for each year of the first five years the proposed sections will be in effect, there will be no fiscal impact to state and local governments as a result of the enforcement or administration of this proposal.</w:t>
      </w:r>
    </w:p>
    <w:p w:rsidR="003A72DF" w:rsidRDefault="003A72DF" w:rsidP="004B6085">
      <w:pPr>
        <w:autoSpaceDE w:val="0"/>
        <w:autoSpaceDN w:val="0"/>
        <w:adjustRightInd w:val="0"/>
        <w:spacing w:line="360" w:lineRule="auto"/>
        <w:rPr>
          <w:rFonts w:ascii="Times New Roman" w:hAnsi="Times New Roman"/>
          <w:sz w:val="24"/>
          <w:szCs w:val="24"/>
        </w:rPr>
      </w:pPr>
    </w:p>
    <w:p w:rsidR="00AF7CAF" w:rsidRDefault="00AF7CAF" w:rsidP="004B6085">
      <w:pPr>
        <w:autoSpaceDE w:val="0"/>
        <w:autoSpaceDN w:val="0"/>
        <w:adjustRightInd w:val="0"/>
        <w:spacing w:line="360" w:lineRule="auto"/>
        <w:rPr>
          <w:rFonts w:ascii="Times New Roman" w:hAnsi="Times New Roman"/>
          <w:sz w:val="24"/>
          <w:szCs w:val="24"/>
        </w:rPr>
      </w:pPr>
      <w:r>
        <w:rPr>
          <w:rFonts w:ascii="Times New Roman" w:hAnsi="Times New Roman"/>
          <w:b/>
          <w:sz w:val="24"/>
          <w:szCs w:val="24"/>
        </w:rPr>
        <w:lastRenderedPageBreak/>
        <w:t>PUBLIC BENEFIT AND COST NOTE.</w:t>
      </w:r>
      <w:r>
        <w:rPr>
          <w:rFonts w:ascii="Times New Roman" w:hAnsi="Times New Roman"/>
          <w:sz w:val="24"/>
          <w:szCs w:val="24"/>
        </w:rPr>
        <w:t xml:space="preserve">  For each year of the first five years the proposed amendments are in effect, Ms. Graeber expects that enforcing or administering the proposed sections will have the significant public benefit of ensuring that TDI</w:t>
      </w:r>
      <w:r w:rsidR="002E4EF0">
        <w:rPr>
          <w:rFonts w:ascii="Times New Roman" w:hAnsi="Times New Roman"/>
          <w:sz w:val="24"/>
          <w:szCs w:val="24"/>
        </w:rPr>
        <w:t>’</w:t>
      </w:r>
      <w:r>
        <w:rPr>
          <w:rFonts w:ascii="Times New Roman" w:hAnsi="Times New Roman"/>
          <w:sz w:val="24"/>
          <w:szCs w:val="24"/>
        </w:rPr>
        <w:t>s rules conform to Insurance Code Chapter 1352</w:t>
      </w:r>
      <w:r w:rsidRPr="0000013A">
        <w:rPr>
          <w:rFonts w:ascii="Times New Roman" w:hAnsi="Times New Roman"/>
          <w:sz w:val="24"/>
          <w:szCs w:val="24"/>
        </w:rPr>
        <w:t xml:space="preserve">.  </w:t>
      </w:r>
      <w:r w:rsidR="00B965E3" w:rsidRPr="0000013A">
        <w:rPr>
          <w:rFonts w:ascii="Times New Roman" w:hAnsi="Times New Roman"/>
          <w:sz w:val="24"/>
          <w:szCs w:val="24"/>
        </w:rPr>
        <w:t xml:space="preserve">Changes to the mandatory notice in §21.3107(a) do not </w:t>
      </w:r>
      <w:r w:rsidR="007459C6" w:rsidRPr="0000013A">
        <w:rPr>
          <w:rFonts w:ascii="Times New Roman" w:hAnsi="Times New Roman"/>
          <w:sz w:val="24"/>
          <w:szCs w:val="24"/>
        </w:rPr>
        <w:t>increase the cost of compliance because carriers may exhaust any existing supply of printed notices containing the old language.</w:t>
      </w:r>
      <w:r w:rsidR="007459C6">
        <w:rPr>
          <w:rFonts w:ascii="Times New Roman" w:hAnsi="Times New Roman"/>
          <w:sz w:val="24"/>
          <w:szCs w:val="24"/>
        </w:rPr>
        <w:t xml:space="preserve">  </w:t>
      </w:r>
      <w:r w:rsidRPr="005726AE">
        <w:rPr>
          <w:rFonts w:ascii="Times New Roman" w:hAnsi="Times New Roman"/>
          <w:sz w:val="24"/>
          <w:szCs w:val="24"/>
        </w:rPr>
        <w:t xml:space="preserve">The </w:t>
      </w:r>
      <w:r w:rsidR="00B965E3" w:rsidRPr="005726AE">
        <w:rPr>
          <w:rFonts w:ascii="Times New Roman" w:hAnsi="Times New Roman"/>
          <w:sz w:val="24"/>
          <w:szCs w:val="24"/>
        </w:rPr>
        <w:t xml:space="preserve">other </w:t>
      </w:r>
      <w:r w:rsidRPr="005726AE">
        <w:rPr>
          <w:rFonts w:ascii="Times New Roman" w:hAnsi="Times New Roman"/>
          <w:sz w:val="24"/>
          <w:szCs w:val="24"/>
        </w:rPr>
        <w:t>proposed</w:t>
      </w:r>
      <w:r>
        <w:rPr>
          <w:rFonts w:ascii="Times New Roman" w:hAnsi="Times New Roman"/>
          <w:sz w:val="24"/>
          <w:szCs w:val="24"/>
        </w:rPr>
        <w:t xml:space="preserve"> amendments will not increase the cost of compliance with Chapter 1352 because they do not impose requirements beyond those in the statute.  Chapter 1352 requires that health benefit plans provide coverage for treatment of acquired brain injury in the manner set out in the proposed amendments.  As a result, the costs associated with providing the coverage result from the statutory mandate and not from the enforcement or administration of §§21.3101</w:t>
      </w:r>
      <w:r w:rsidR="002E4EF0">
        <w:rPr>
          <w:rFonts w:ascii="Times New Roman" w:hAnsi="Times New Roman"/>
          <w:sz w:val="24"/>
          <w:szCs w:val="24"/>
        </w:rPr>
        <w:t xml:space="preserve"> </w:t>
      </w:r>
      <w:r>
        <w:rPr>
          <w:rFonts w:ascii="Times New Roman" w:hAnsi="Times New Roman"/>
          <w:sz w:val="24"/>
          <w:szCs w:val="24"/>
        </w:rPr>
        <w:t>-</w:t>
      </w:r>
      <w:r w:rsidR="002E4EF0">
        <w:rPr>
          <w:rFonts w:ascii="Times New Roman" w:hAnsi="Times New Roman"/>
          <w:sz w:val="24"/>
          <w:szCs w:val="24"/>
        </w:rPr>
        <w:t xml:space="preserve"> </w:t>
      </w:r>
      <w:r>
        <w:rPr>
          <w:rFonts w:ascii="Times New Roman" w:hAnsi="Times New Roman"/>
          <w:sz w:val="24"/>
          <w:szCs w:val="24"/>
        </w:rPr>
        <w:t xml:space="preserve">21.3107. </w:t>
      </w:r>
    </w:p>
    <w:p w:rsidR="00AF7CAF" w:rsidRDefault="00AF7CAF" w:rsidP="004B6085">
      <w:pPr>
        <w:autoSpaceDE w:val="0"/>
        <w:autoSpaceDN w:val="0"/>
        <w:adjustRightInd w:val="0"/>
        <w:spacing w:line="360" w:lineRule="auto"/>
        <w:rPr>
          <w:rFonts w:ascii="Times New Roman" w:hAnsi="Times New Roman"/>
          <w:sz w:val="24"/>
          <w:szCs w:val="24"/>
        </w:rPr>
      </w:pPr>
    </w:p>
    <w:p w:rsidR="00AF7CAF" w:rsidRDefault="00AF7CAF" w:rsidP="004B6085">
      <w:pPr>
        <w:autoSpaceDE w:val="0"/>
        <w:autoSpaceDN w:val="0"/>
        <w:adjustRightInd w:val="0"/>
        <w:spacing w:line="360" w:lineRule="auto"/>
        <w:rPr>
          <w:rFonts w:ascii="Times New Roman" w:hAnsi="Times New Roman"/>
          <w:sz w:val="24"/>
          <w:szCs w:val="24"/>
        </w:rPr>
      </w:pPr>
      <w:r>
        <w:rPr>
          <w:rFonts w:ascii="Times New Roman" w:hAnsi="Times New Roman"/>
          <w:b/>
          <w:sz w:val="24"/>
          <w:szCs w:val="24"/>
        </w:rPr>
        <w:t xml:space="preserve">ECONOMIC IMPACT STATEMENT AND REGULATORY FLEXIBILITY ANALYSIS FOR SMALL AND MICRO BUSINESSES.  </w:t>
      </w:r>
      <w:r>
        <w:rPr>
          <w:rFonts w:ascii="Times New Roman" w:hAnsi="Times New Roman"/>
          <w:sz w:val="24"/>
          <w:szCs w:val="24"/>
        </w:rPr>
        <w:t>As required by Government Code §2006.002, TDI has determined that the proposal will not have an adverse economic effect on small or micro businesses.  The proposal does not include any new requirements or costs with which businesses, regardless of size, must comply that are not already required by the statutory changes made by HB 2929 to Insurance Code Chapter 1352.  As a result, TDI is not required to prepare a regulatory flexibility analysis.</w:t>
      </w:r>
    </w:p>
    <w:p w:rsidR="00AF7CAF" w:rsidRDefault="00AF7CAF" w:rsidP="004B6085">
      <w:pPr>
        <w:autoSpaceDE w:val="0"/>
        <w:autoSpaceDN w:val="0"/>
        <w:adjustRightInd w:val="0"/>
        <w:spacing w:line="360" w:lineRule="auto"/>
        <w:rPr>
          <w:rFonts w:ascii="Times New Roman" w:hAnsi="Times New Roman"/>
          <w:sz w:val="24"/>
          <w:szCs w:val="24"/>
        </w:rPr>
      </w:pPr>
    </w:p>
    <w:p w:rsidR="00AF7CAF" w:rsidRDefault="00AF7CAF" w:rsidP="004B6085">
      <w:pPr>
        <w:autoSpaceDE w:val="0"/>
        <w:autoSpaceDN w:val="0"/>
        <w:adjustRightInd w:val="0"/>
        <w:spacing w:line="360" w:lineRule="auto"/>
        <w:rPr>
          <w:rFonts w:ascii="Times New Roman" w:hAnsi="Times New Roman"/>
          <w:sz w:val="24"/>
          <w:szCs w:val="24"/>
        </w:rPr>
      </w:pPr>
      <w:r>
        <w:rPr>
          <w:rFonts w:ascii="Times New Roman" w:hAnsi="Times New Roman"/>
          <w:b/>
          <w:sz w:val="24"/>
          <w:szCs w:val="24"/>
        </w:rPr>
        <w:t xml:space="preserve">TAKINGS IMPACT ASSESSMENT.  </w:t>
      </w:r>
      <w:r>
        <w:rPr>
          <w:rFonts w:ascii="Times New Roman" w:hAnsi="Times New Roman"/>
          <w:sz w:val="24"/>
          <w:szCs w:val="24"/>
        </w:rPr>
        <w:t>TDI has determined that no private real property interests are affected by this proposal and that this proposal does not restrict or limit an owner</w:t>
      </w:r>
      <w:r w:rsidR="002E4EF0">
        <w:rPr>
          <w:rFonts w:ascii="Times New Roman" w:hAnsi="Times New Roman"/>
          <w:sz w:val="24"/>
          <w:szCs w:val="24"/>
        </w:rPr>
        <w:t>’</w:t>
      </w:r>
      <w:r>
        <w:rPr>
          <w:rFonts w:ascii="Times New Roman" w:hAnsi="Times New Roman"/>
          <w:sz w:val="24"/>
          <w:szCs w:val="24"/>
        </w:rPr>
        <w:t>s right to property that would otherwise exist in the absence of government action and so does not constitute a taking or require a takings impact assessment under Government Code §2007.043.</w:t>
      </w:r>
    </w:p>
    <w:p w:rsidR="00AF7CAF" w:rsidRDefault="00AF7CAF" w:rsidP="004B6085">
      <w:pPr>
        <w:autoSpaceDE w:val="0"/>
        <w:autoSpaceDN w:val="0"/>
        <w:adjustRightInd w:val="0"/>
        <w:spacing w:line="360" w:lineRule="auto"/>
        <w:rPr>
          <w:rFonts w:ascii="Times New Roman" w:hAnsi="Times New Roman"/>
          <w:sz w:val="24"/>
          <w:szCs w:val="24"/>
        </w:rPr>
      </w:pPr>
    </w:p>
    <w:p w:rsidR="00A30901" w:rsidRDefault="00AF7CAF" w:rsidP="00A30901">
      <w:pPr>
        <w:autoSpaceDE w:val="0"/>
        <w:autoSpaceDN w:val="0"/>
        <w:adjustRightInd w:val="0"/>
        <w:spacing w:line="360" w:lineRule="auto"/>
        <w:rPr>
          <w:rFonts w:ascii="Times New Roman" w:hAnsi="Times New Roman"/>
          <w:sz w:val="24"/>
          <w:szCs w:val="24"/>
        </w:rPr>
      </w:pPr>
      <w:r>
        <w:rPr>
          <w:rFonts w:ascii="Times New Roman" w:hAnsi="Times New Roman"/>
          <w:b/>
          <w:sz w:val="24"/>
          <w:szCs w:val="24"/>
        </w:rPr>
        <w:t xml:space="preserve">REQUEST FOR PUBLIC COMMENT.  </w:t>
      </w:r>
      <w:r>
        <w:rPr>
          <w:rFonts w:ascii="Times New Roman" w:hAnsi="Times New Roman"/>
          <w:sz w:val="24"/>
          <w:szCs w:val="24"/>
        </w:rPr>
        <w:t>If you wish to comment on thi</w:t>
      </w:r>
      <w:bookmarkStart w:id="0" w:name="_GoBack"/>
      <w:bookmarkEnd w:id="0"/>
      <w:r>
        <w:rPr>
          <w:rFonts w:ascii="Times New Roman" w:hAnsi="Times New Roman"/>
          <w:sz w:val="24"/>
          <w:szCs w:val="24"/>
        </w:rPr>
        <w:t xml:space="preserve">s proposal </w:t>
      </w:r>
      <w:r w:rsidR="005924B8">
        <w:rPr>
          <w:rFonts w:ascii="Times New Roman" w:hAnsi="Times New Roman"/>
          <w:sz w:val="24"/>
          <w:szCs w:val="24"/>
        </w:rPr>
        <w:t xml:space="preserve">or request a hearing </w:t>
      </w:r>
      <w:r>
        <w:rPr>
          <w:rFonts w:ascii="Times New Roman" w:hAnsi="Times New Roman"/>
          <w:sz w:val="24"/>
          <w:szCs w:val="24"/>
        </w:rPr>
        <w:t>you must do so in writing no later than 5</w:t>
      </w:r>
      <w:r w:rsidR="00122930">
        <w:rPr>
          <w:rFonts w:ascii="Times New Roman" w:hAnsi="Times New Roman"/>
          <w:sz w:val="24"/>
          <w:szCs w:val="24"/>
        </w:rPr>
        <w:t xml:space="preserve"> </w:t>
      </w:r>
      <w:r>
        <w:rPr>
          <w:rFonts w:ascii="Times New Roman" w:hAnsi="Times New Roman"/>
          <w:sz w:val="24"/>
          <w:szCs w:val="24"/>
        </w:rPr>
        <w:t xml:space="preserve">p.m. Central time on </w:t>
      </w:r>
      <w:r w:rsidR="0000013A">
        <w:rPr>
          <w:rFonts w:ascii="Times New Roman" w:hAnsi="Times New Roman"/>
          <w:sz w:val="24"/>
          <w:szCs w:val="24"/>
        </w:rPr>
        <w:t xml:space="preserve">March </w:t>
      </w:r>
      <w:r w:rsidR="00246D19">
        <w:rPr>
          <w:rFonts w:ascii="Times New Roman" w:hAnsi="Times New Roman"/>
          <w:sz w:val="24"/>
          <w:szCs w:val="24"/>
        </w:rPr>
        <w:t>23</w:t>
      </w:r>
      <w:r w:rsidR="0000013A">
        <w:rPr>
          <w:rFonts w:ascii="Times New Roman" w:hAnsi="Times New Roman"/>
          <w:sz w:val="24"/>
          <w:szCs w:val="24"/>
        </w:rPr>
        <w:t>, 2015</w:t>
      </w:r>
      <w:r>
        <w:rPr>
          <w:rFonts w:ascii="Times New Roman" w:hAnsi="Times New Roman"/>
          <w:sz w:val="24"/>
          <w:szCs w:val="24"/>
        </w:rPr>
        <w:t xml:space="preserve">.  Send your written comments or hearing request by email to chiefclerk@tdi.texas.gov, or by mail to </w:t>
      </w:r>
      <w:r w:rsidR="00122930">
        <w:rPr>
          <w:rFonts w:ascii="Times New Roman" w:hAnsi="Times New Roman"/>
          <w:sz w:val="24"/>
          <w:szCs w:val="24"/>
        </w:rPr>
        <w:t>Chief Clerk</w:t>
      </w:r>
      <w:r>
        <w:rPr>
          <w:rFonts w:ascii="Times New Roman" w:hAnsi="Times New Roman"/>
          <w:sz w:val="24"/>
          <w:szCs w:val="24"/>
        </w:rPr>
        <w:t xml:space="preserve">, Mail Code 113-2A, Texas Department of Insurance, P.O. Box 149104, Austin, Texas 78714-9104.  A hearing request must be on a separate page from any written comments.  </w:t>
      </w:r>
      <w:r>
        <w:rPr>
          <w:rFonts w:ascii="Times New Roman" w:hAnsi="Times New Roman"/>
          <w:sz w:val="24"/>
          <w:szCs w:val="24"/>
        </w:rPr>
        <w:lastRenderedPageBreak/>
        <w:t>You must simultaneously submit an additional copy of the comments or hearing request either by email to lhlcomments@tdi.texas.gov, or by mail to Jan Graeber, Director and Chief Actuary, Rate and Form Review Office, Mail Code 107-2A, Texas Department of Insurance, P.O. Box 149104, Austin, Texas 78714-9104.  If a hearing is held, TDI will consider written comments and public testimony presented at the hearing.</w:t>
      </w:r>
    </w:p>
    <w:p w:rsidR="00A30901" w:rsidRDefault="00A30901" w:rsidP="00A30901">
      <w:pPr>
        <w:autoSpaceDE w:val="0"/>
        <w:autoSpaceDN w:val="0"/>
        <w:adjustRightInd w:val="0"/>
        <w:spacing w:line="360" w:lineRule="auto"/>
        <w:rPr>
          <w:rFonts w:ascii="Times New Roman" w:hAnsi="Times New Roman"/>
          <w:sz w:val="24"/>
          <w:szCs w:val="24"/>
        </w:rPr>
      </w:pPr>
    </w:p>
    <w:p w:rsidR="00A30901" w:rsidRDefault="00AF7CAF" w:rsidP="00A30901">
      <w:pPr>
        <w:autoSpaceDE w:val="0"/>
        <w:autoSpaceDN w:val="0"/>
        <w:adjustRightInd w:val="0"/>
        <w:spacing w:line="360" w:lineRule="auto"/>
        <w:rPr>
          <w:rFonts w:ascii="Times New Roman" w:hAnsi="Times New Roman"/>
          <w:sz w:val="24"/>
          <w:szCs w:val="24"/>
        </w:rPr>
      </w:pPr>
      <w:r w:rsidRPr="00A30901">
        <w:rPr>
          <w:rFonts w:ascii="Times New Roman" w:hAnsi="Times New Roman"/>
          <w:b/>
          <w:sz w:val="24"/>
          <w:szCs w:val="24"/>
        </w:rPr>
        <w:t>STATUTORY AUTHORITY.</w:t>
      </w:r>
      <w:r w:rsidR="00A30901" w:rsidRPr="00A30901">
        <w:rPr>
          <w:rFonts w:ascii="Times New Roman" w:hAnsi="Times New Roman"/>
          <w:b/>
          <w:sz w:val="24"/>
          <w:szCs w:val="24"/>
        </w:rPr>
        <w:t xml:space="preserve">  </w:t>
      </w:r>
      <w:r w:rsidR="00A30901" w:rsidRPr="00A30901">
        <w:rPr>
          <w:rFonts w:ascii="Times New Roman" w:hAnsi="Times New Roman"/>
          <w:sz w:val="24"/>
          <w:szCs w:val="24"/>
        </w:rPr>
        <w:t>TDI proposes the amendments under Insurance Code §</w:t>
      </w:r>
      <w:r w:rsidR="00EC160B" w:rsidRPr="00A30901">
        <w:rPr>
          <w:rFonts w:ascii="Times New Roman" w:hAnsi="Times New Roman"/>
          <w:sz w:val="24"/>
          <w:szCs w:val="24"/>
        </w:rPr>
        <w:t>§</w:t>
      </w:r>
      <w:r w:rsidR="00A30901" w:rsidRPr="00A30901">
        <w:rPr>
          <w:rFonts w:ascii="Times New Roman" w:hAnsi="Times New Roman"/>
          <w:sz w:val="24"/>
          <w:szCs w:val="24"/>
        </w:rPr>
        <w:t xml:space="preserve">1352.003(g), 1352.0035(c), 1352.007(f), and 36.001(a).  </w:t>
      </w:r>
      <w:r w:rsidR="00A30901">
        <w:rPr>
          <w:rFonts w:ascii="Times New Roman" w:hAnsi="Times New Roman"/>
          <w:sz w:val="24"/>
          <w:szCs w:val="24"/>
        </w:rPr>
        <w:t xml:space="preserve">Section </w:t>
      </w:r>
      <w:r w:rsidR="00A30901" w:rsidRPr="00A30901">
        <w:rPr>
          <w:rFonts w:ascii="Times New Roman" w:hAnsi="Times New Roman"/>
          <w:sz w:val="24"/>
          <w:szCs w:val="24"/>
        </w:rPr>
        <w:t xml:space="preserve">1352.003(g) authorizes the commissioner to adopt rules as necessary to implement </w:t>
      </w:r>
      <w:r w:rsidR="00A30901">
        <w:rPr>
          <w:rFonts w:ascii="Times New Roman" w:hAnsi="Times New Roman"/>
          <w:sz w:val="24"/>
          <w:szCs w:val="24"/>
        </w:rPr>
        <w:t>Chapter 1352</w:t>
      </w:r>
      <w:r w:rsidR="00A30901" w:rsidRPr="00A30901">
        <w:rPr>
          <w:rFonts w:ascii="Times New Roman" w:hAnsi="Times New Roman"/>
          <w:sz w:val="24"/>
          <w:szCs w:val="24"/>
        </w:rPr>
        <w:t>, relating to coverage for acquired brain injury by health benefit plans.</w:t>
      </w:r>
      <w:r w:rsidR="00A30901">
        <w:rPr>
          <w:rFonts w:ascii="Times New Roman" w:hAnsi="Times New Roman"/>
          <w:sz w:val="24"/>
          <w:szCs w:val="24"/>
        </w:rPr>
        <w:t xml:space="preserve">  Section </w:t>
      </w:r>
      <w:r w:rsidR="00A30901" w:rsidRPr="00A30901">
        <w:rPr>
          <w:rFonts w:ascii="Times New Roman" w:hAnsi="Times New Roman"/>
          <w:sz w:val="24"/>
          <w:szCs w:val="24"/>
        </w:rPr>
        <w:t xml:space="preserve">1352.0035(c) authorizes the commissioner to adopt rules as necessary to implement </w:t>
      </w:r>
      <w:r w:rsidR="00A30901">
        <w:rPr>
          <w:rFonts w:ascii="Times New Roman" w:hAnsi="Times New Roman"/>
          <w:sz w:val="24"/>
          <w:szCs w:val="24"/>
        </w:rPr>
        <w:t>required coverage</w:t>
      </w:r>
      <w:r w:rsidR="00A30901" w:rsidRPr="00A30901">
        <w:rPr>
          <w:rFonts w:ascii="Times New Roman" w:hAnsi="Times New Roman"/>
          <w:sz w:val="24"/>
          <w:szCs w:val="24"/>
        </w:rPr>
        <w:t xml:space="preserve"> for acquired brain injury by small employer health benefit plans.  </w:t>
      </w:r>
      <w:r w:rsidR="00A30901">
        <w:rPr>
          <w:rFonts w:ascii="Times New Roman" w:hAnsi="Times New Roman"/>
          <w:sz w:val="24"/>
          <w:szCs w:val="24"/>
        </w:rPr>
        <w:t xml:space="preserve">Section </w:t>
      </w:r>
      <w:r w:rsidR="00A30901" w:rsidRPr="00A30901">
        <w:rPr>
          <w:rFonts w:ascii="Times New Roman" w:hAnsi="Times New Roman"/>
          <w:sz w:val="24"/>
          <w:szCs w:val="24"/>
        </w:rPr>
        <w:t xml:space="preserve">1352.007(f) authorizes the commissioner to require that a licensed assisted living facility providing covered </w:t>
      </w:r>
      <w:r w:rsidR="00A30901" w:rsidRPr="00682356">
        <w:rPr>
          <w:rFonts w:ascii="Times New Roman" w:hAnsi="Times New Roman"/>
          <w:sz w:val="24"/>
          <w:szCs w:val="24"/>
        </w:rPr>
        <w:t>postacute care</w:t>
      </w:r>
      <w:r w:rsidR="00A30901" w:rsidRPr="00A30901">
        <w:rPr>
          <w:rFonts w:ascii="Times New Roman" w:hAnsi="Times New Roman"/>
          <w:sz w:val="24"/>
          <w:szCs w:val="24"/>
        </w:rPr>
        <w:t xml:space="preserve"> for acquired brain injury other than custodial care hold a CARF accreditation or other nationally recognized accreditation for a rehabilitation program for brain injury.  </w:t>
      </w:r>
      <w:r w:rsidR="00A30901">
        <w:rPr>
          <w:rFonts w:ascii="Times New Roman" w:hAnsi="Times New Roman"/>
          <w:sz w:val="24"/>
          <w:szCs w:val="24"/>
        </w:rPr>
        <w:t>Section 36</w:t>
      </w:r>
      <w:r w:rsidR="00A30901" w:rsidRPr="00A30901">
        <w:rPr>
          <w:rFonts w:ascii="Times New Roman" w:hAnsi="Times New Roman"/>
          <w:sz w:val="24"/>
          <w:szCs w:val="24"/>
        </w:rPr>
        <w:t>.001(a) provides the commissioner</w:t>
      </w:r>
      <w:r w:rsidR="002E4EF0">
        <w:rPr>
          <w:rFonts w:ascii="Times New Roman" w:hAnsi="Times New Roman"/>
          <w:sz w:val="24"/>
          <w:szCs w:val="24"/>
        </w:rPr>
        <w:t>’</w:t>
      </w:r>
      <w:r w:rsidR="00A30901" w:rsidRPr="00A30901">
        <w:rPr>
          <w:rFonts w:ascii="Times New Roman" w:hAnsi="Times New Roman"/>
          <w:sz w:val="24"/>
          <w:szCs w:val="24"/>
        </w:rPr>
        <w:t xml:space="preserve">s general rulemaking authority to adopt any rules necessary and appropriate to implement the powers and duties of the department under the </w:t>
      </w:r>
      <w:r w:rsidR="00EC160B">
        <w:rPr>
          <w:rFonts w:ascii="Times New Roman" w:hAnsi="Times New Roman"/>
          <w:sz w:val="24"/>
          <w:szCs w:val="24"/>
        </w:rPr>
        <w:t>Insurance Code</w:t>
      </w:r>
      <w:r w:rsidR="00EC160B" w:rsidRPr="00A30901">
        <w:rPr>
          <w:rFonts w:ascii="Times New Roman" w:hAnsi="Times New Roman"/>
          <w:sz w:val="24"/>
          <w:szCs w:val="24"/>
        </w:rPr>
        <w:t xml:space="preserve"> </w:t>
      </w:r>
      <w:r w:rsidR="00A30901" w:rsidRPr="00A30901">
        <w:rPr>
          <w:rFonts w:ascii="Times New Roman" w:hAnsi="Times New Roman"/>
          <w:sz w:val="24"/>
          <w:szCs w:val="24"/>
        </w:rPr>
        <w:t xml:space="preserve">and other laws of the state.  </w:t>
      </w:r>
    </w:p>
    <w:p w:rsidR="00A30901" w:rsidRDefault="00A30901" w:rsidP="00A30901">
      <w:pPr>
        <w:autoSpaceDE w:val="0"/>
        <w:autoSpaceDN w:val="0"/>
        <w:adjustRightInd w:val="0"/>
        <w:spacing w:line="360" w:lineRule="auto"/>
        <w:rPr>
          <w:rFonts w:ascii="Times New Roman" w:hAnsi="Times New Roman"/>
          <w:sz w:val="24"/>
          <w:szCs w:val="24"/>
        </w:rPr>
      </w:pPr>
    </w:p>
    <w:p w:rsidR="00A30901" w:rsidRDefault="00A30901" w:rsidP="00A30901">
      <w:pPr>
        <w:autoSpaceDE w:val="0"/>
        <w:autoSpaceDN w:val="0"/>
        <w:adjustRightInd w:val="0"/>
        <w:spacing w:line="360" w:lineRule="auto"/>
        <w:rPr>
          <w:rFonts w:ascii="Times New Roman" w:hAnsi="Times New Roman"/>
          <w:sz w:val="24"/>
          <w:szCs w:val="24"/>
        </w:rPr>
      </w:pPr>
      <w:r>
        <w:rPr>
          <w:rFonts w:ascii="Times New Roman" w:hAnsi="Times New Roman"/>
          <w:b/>
          <w:sz w:val="24"/>
          <w:szCs w:val="24"/>
        </w:rPr>
        <w:t xml:space="preserve">CROSS REFERENCE TO STATUTE.  </w:t>
      </w:r>
      <w:r>
        <w:rPr>
          <w:rFonts w:ascii="Times New Roman" w:hAnsi="Times New Roman"/>
          <w:sz w:val="24"/>
          <w:szCs w:val="24"/>
        </w:rPr>
        <w:t>The proposal affects Insurance Code Chapter 1352.</w:t>
      </w:r>
    </w:p>
    <w:p w:rsidR="00A30901" w:rsidRDefault="00A30901" w:rsidP="00A30901">
      <w:pPr>
        <w:autoSpaceDE w:val="0"/>
        <w:autoSpaceDN w:val="0"/>
        <w:adjustRightInd w:val="0"/>
        <w:spacing w:line="360" w:lineRule="auto"/>
        <w:rPr>
          <w:rFonts w:ascii="Times New Roman" w:hAnsi="Times New Roman"/>
          <w:sz w:val="24"/>
          <w:szCs w:val="24"/>
        </w:rPr>
      </w:pPr>
    </w:p>
    <w:p w:rsidR="00FB2E38" w:rsidRPr="00FB2E38" w:rsidRDefault="00FB2E38" w:rsidP="00FB2E38">
      <w:pPr>
        <w:autoSpaceDE w:val="0"/>
        <w:autoSpaceDN w:val="0"/>
        <w:adjustRightInd w:val="0"/>
        <w:spacing w:line="360" w:lineRule="auto"/>
        <w:rPr>
          <w:rFonts w:ascii="Times New Roman" w:hAnsi="Times New Roman"/>
          <w:b/>
          <w:sz w:val="24"/>
          <w:szCs w:val="24"/>
        </w:rPr>
      </w:pPr>
      <w:r>
        <w:rPr>
          <w:rFonts w:ascii="Times New Roman" w:hAnsi="Times New Roman"/>
          <w:b/>
          <w:sz w:val="24"/>
          <w:szCs w:val="24"/>
        </w:rPr>
        <w:t>TEXT.</w:t>
      </w:r>
    </w:p>
    <w:p w:rsidR="00FB2E38" w:rsidRDefault="00FB2E38" w:rsidP="00FB2E38">
      <w:pPr>
        <w:autoSpaceDE w:val="0"/>
        <w:autoSpaceDN w:val="0"/>
        <w:adjustRightInd w:val="0"/>
        <w:spacing w:line="360" w:lineRule="auto"/>
        <w:jc w:val="center"/>
        <w:rPr>
          <w:rFonts w:ascii="Times New Roman" w:hAnsi="Times New Roman"/>
          <w:b/>
          <w:sz w:val="24"/>
          <w:szCs w:val="24"/>
        </w:rPr>
      </w:pPr>
    </w:p>
    <w:p w:rsidR="006D0A61" w:rsidRPr="00FB2E38" w:rsidRDefault="006D0A61" w:rsidP="00FB2E38">
      <w:pPr>
        <w:autoSpaceDE w:val="0"/>
        <w:autoSpaceDN w:val="0"/>
        <w:adjustRightInd w:val="0"/>
        <w:spacing w:line="360" w:lineRule="auto"/>
        <w:jc w:val="center"/>
        <w:rPr>
          <w:rFonts w:ascii="Times New Roman" w:hAnsi="Times New Roman"/>
          <w:b/>
          <w:sz w:val="24"/>
          <w:szCs w:val="24"/>
        </w:rPr>
      </w:pPr>
      <w:r w:rsidRPr="00FB2E38">
        <w:rPr>
          <w:rFonts w:ascii="Times New Roman" w:hAnsi="Times New Roman"/>
          <w:b/>
          <w:sz w:val="24"/>
          <w:szCs w:val="24"/>
        </w:rPr>
        <w:t xml:space="preserve">SUBCHAPTER </w:t>
      </w:r>
      <w:r w:rsidR="00A11DDE" w:rsidRPr="00FB2E38">
        <w:rPr>
          <w:rFonts w:ascii="Times New Roman" w:hAnsi="Times New Roman"/>
          <w:b/>
          <w:sz w:val="24"/>
          <w:szCs w:val="24"/>
        </w:rPr>
        <w:t>W.  COVERAGE FOR ACQUIRED BRAIN INJURY</w:t>
      </w:r>
    </w:p>
    <w:p w:rsidR="00A11DDE" w:rsidRPr="00FB2E38" w:rsidRDefault="00A11DDE" w:rsidP="00FB2E38">
      <w:pPr>
        <w:autoSpaceDE w:val="0"/>
        <w:autoSpaceDN w:val="0"/>
        <w:adjustRightInd w:val="0"/>
        <w:spacing w:line="360" w:lineRule="auto"/>
        <w:rPr>
          <w:rFonts w:ascii="Times New Roman" w:hAnsi="Times New Roman"/>
          <w:sz w:val="24"/>
          <w:szCs w:val="24"/>
        </w:rPr>
      </w:pPr>
    </w:p>
    <w:p w:rsidR="00A11DDE" w:rsidRPr="00FB2E38" w:rsidRDefault="005F0215" w:rsidP="00FB2E38">
      <w:pPr>
        <w:spacing w:line="360" w:lineRule="auto"/>
        <w:rPr>
          <w:rFonts w:ascii="Times New Roman" w:hAnsi="Times New Roman"/>
          <w:b/>
          <w:color w:val="000000"/>
          <w:sz w:val="24"/>
          <w:szCs w:val="24"/>
        </w:rPr>
      </w:pPr>
      <w:r w:rsidRPr="00FB2E38">
        <w:rPr>
          <w:rFonts w:ascii="Times New Roman" w:hAnsi="Times New Roman"/>
          <w:b/>
          <w:color w:val="000000"/>
          <w:sz w:val="24"/>
          <w:szCs w:val="24"/>
        </w:rPr>
        <w:t>§</w:t>
      </w:r>
      <w:r w:rsidR="00A11DDE" w:rsidRPr="00FB2E38">
        <w:rPr>
          <w:rFonts w:ascii="Times New Roman" w:hAnsi="Times New Roman"/>
          <w:b/>
          <w:color w:val="000000"/>
          <w:sz w:val="24"/>
          <w:szCs w:val="24"/>
        </w:rPr>
        <w:t>21.3101</w:t>
      </w:r>
      <w:r w:rsidRPr="00FB2E38">
        <w:rPr>
          <w:rFonts w:ascii="Times New Roman" w:hAnsi="Times New Roman"/>
          <w:b/>
          <w:color w:val="000000"/>
          <w:sz w:val="24"/>
          <w:szCs w:val="24"/>
        </w:rPr>
        <w:t>.</w:t>
      </w:r>
      <w:r w:rsidR="00A11DDE" w:rsidRPr="00FB2E38">
        <w:rPr>
          <w:rFonts w:ascii="Times New Roman" w:hAnsi="Times New Roman"/>
          <w:b/>
          <w:color w:val="000000"/>
          <w:sz w:val="24"/>
          <w:szCs w:val="24"/>
        </w:rPr>
        <w:t xml:space="preserve"> </w:t>
      </w:r>
      <w:r w:rsidRPr="00FB2E38">
        <w:rPr>
          <w:rFonts w:ascii="Times New Roman" w:hAnsi="Times New Roman"/>
          <w:b/>
          <w:color w:val="000000"/>
          <w:sz w:val="24"/>
          <w:szCs w:val="24"/>
        </w:rPr>
        <w:t xml:space="preserve"> </w:t>
      </w:r>
      <w:r w:rsidR="00A11DDE" w:rsidRPr="00FB2E38">
        <w:rPr>
          <w:rFonts w:ascii="Times New Roman" w:hAnsi="Times New Roman"/>
          <w:b/>
          <w:color w:val="000000"/>
          <w:sz w:val="24"/>
          <w:szCs w:val="24"/>
        </w:rPr>
        <w:t>General Provisions</w:t>
      </w:r>
      <w:r w:rsidR="00D20D85" w:rsidRPr="00FB2E38">
        <w:rPr>
          <w:rFonts w:ascii="Times New Roman" w:hAnsi="Times New Roman"/>
          <w:b/>
          <w:color w:val="000000"/>
          <w:sz w:val="24"/>
          <w:szCs w:val="24"/>
        </w:rPr>
        <w:t>.</w:t>
      </w:r>
    </w:p>
    <w:p w:rsidR="00A11DDE" w:rsidRPr="00FB2E38" w:rsidRDefault="005F021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(a) </w:t>
      </w:r>
      <w:r w:rsidR="00D20D85"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Purpose. </w:t>
      </w:r>
      <w:r w:rsidR="00D20D85"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The purposes of this subchapter are to: </w:t>
      </w:r>
    </w:p>
    <w:p w:rsidR="00A11DDE" w:rsidRPr="00FB2E38" w:rsidRDefault="005F021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 </w:t>
      </w:r>
      <w:r w:rsidR="00D20D85"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ensure that enrollees in health benefit plans receive coverage for certain services for acquired brain injury and to facilitate the recovery and progressive rehabilitation of survivors of acquired brain injuries to the extent possible to their </w:t>
      </w:r>
      <w:r w:rsidR="00122930">
        <w:rPr>
          <w:rFonts w:ascii="Times New Roman" w:hAnsi="Times New Roman"/>
          <w:color w:val="000000"/>
          <w:sz w:val="24"/>
          <w:szCs w:val="24"/>
          <w:u w:val="single"/>
        </w:rPr>
        <w:t>preinjury</w:t>
      </w:r>
      <w:r w:rsidR="00122930">
        <w:rPr>
          <w:rFonts w:ascii="Times New Roman" w:hAnsi="Times New Roman"/>
          <w:color w:val="000000"/>
          <w:sz w:val="24"/>
          <w:szCs w:val="24"/>
        </w:rPr>
        <w:t xml:space="preserve"> [</w:t>
      </w:r>
      <w:r w:rsidR="00A11DDE" w:rsidRPr="00122930">
        <w:rPr>
          <w:rFonts w:ascii="Times New Roman" w:hAnsi="Times New Roman"/>
          <w:strike/>
          <w:color w:val="000000"/>
          <w:sz w:val="24"/>
          <w:szCs w:val="24"/>
        </w:rPr>
        <w:t>pre-injury</w:t>
      </w:r>
      <w:r w:rsidR="00122930">
        <w:rPr>
          <w:rFonts w:ascii="Times New Roman" w:hAnsi="Times New Roman"/>
          <w:color w:val="000000"/>
          <w:sz w:val="24"/>
          <w:szCs w:val="24"/>
        </w:rPr>
        <w:t>]</w:t>
      </w:r>
      <w:r w:rsidR="00A11DDE" w:rsidRPr="00FB2E38">
        <w:rPr>
          <w:rFonts w:ascii="Times New Roman" w:hAnsi="Times New Roman"/>
          <w:color w:val="000000"/>
          <w:sz w:val="24"/>
          <w:szCs w:val="24"/>
        </w:rPr>
        <w:t xml:space="preserve"> condition by making available therapies that are medically necessary, clinically proven, goal-oriented, </w:t>
      </w:r>
      <w:r w:rsidR="00A11DDE" w:rsidRPr="00FB2E38">
        <w:rPr>
          <w:rFonts w:ascii="Times New Roman" w:hAnsi="Times New Roman"/>
          <w:color w:val="000000"/>
          <w:sz w:val="24"/>
          <w:szCs w:val="24"/>
        </w:rPr>
        <w:lastRenderedPageBreak/>
        <w:t>efficacious, based on individual</w:t>
      </w:r>
      <w:r w:rsidR="007474AE" w:rsidRPr="00FB2E38">
        <w:rPr>
          <w:rFonts w:ascii="Times New Roman" w:hAnsi="Times New Roman"/>
          <w:color w:val="000000"/>
          <w:sz w:val="24"/>
          <w:szCs w:val="24"/>
        </w:rPr>
        <w:t>ized treatment plans, and provi</w:t>
      </w:r>
      <w:r w:rsidR="00295B04" w:rsidRPr="00FB2E38">
        <w:rPr>
          <w:rFonts w:ascii="Times New Roman" w:hAnsi="Times New Roman"/>
          <w:color w:val="000000"/>
          <w:sz w:val="24"/>
          <w:szCs w:val="24"/>
        </w:rPr>
        <w:t>d</w:t>
      </w:r>
      <w:r w:rsidR="00A11DDE" w:rsidRPr="00FB2E38">
        <w:rPr>
          <w:rFonts w:ascii="Times New Roman" w:hAnsi="Times New Roman"/>
          <w:color w:val="000000"/>
          <w:sz w:val="24"/>
          <w:szCs w:val="24"/>
        </w:rPr>
        <w:t>ed by, or ordered and provided under</w:t>
      </w:r>
      <w:r w:rsidR="00295B04" w:rsidRPr="00FB2E38">
        <w:rPr>
          <w:rFonts w:ascii="Times New Roman" w:hAnsi="Times New Roman"/>
          <w:color w:val="000000"/>
          <w:sz w:val="24"/>
          <w:szCs w:val="24"/>
          <w:u w:val="single"/>
        </w:rPr>
        <w:t>,</w:t>
      </w:r>
      <w:r w:rsidR="00A11DDE" w:rsidRPr="00FB2E38">
        <w:rPr>
          <w:rFonts w:ascii="Times New Roman" w:hAnsi="Times New Roman"/>
          <w:color w:val="000000"/>
          <w:sz w:val="24"/>
          <w:szCs w:val="24"/>
        </w:rPr>
        <w:t xml:space="preserve"> the direction of a licensed healthcare practitioner with the goal of returning the individual to, or maintaining the individual in, the most integrated living environment appropriate to the individual; </w:t>
      </w:r>
    </w:p>
    <w:p w:rsidR="00A11DDE" w:rsidRPr="00FB2E38" w:rsidRDefault="005F021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(2) </w:t>
      </w:r>
      <w:r w:rsidR="00D20D85"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ensure that an issuer provides coverage for services related to an acquired brain injury under the</w:t>
      </w:r>
      <w:r w:rsidR="00295B04" w:rsidRPr="00FB2E38">
        <w:rPr>
          <w:rFonts w:ascii="Times New Roman" w:hAnsi="Times New Roman"/>
          <w:color w:val="000000"/>
          <w:sz w:val="24"/>
          <w:szCs w:val="24"/>
        </w:rPr>
        <w:t xml:space="preserve"> </w:t>
      </w:r>
      <w:r w:rsidR="00295B04" w:rsidRPr="00FB2E38">
        <w:rPr>
          <w:rFonts w:ascii="Times New Roman" w:hAnsi="Times New Roman"/>
          <w:color w:val="000000"/>
          <w:sz w:val="24"/>
          <w:szCs w:val="24"/>
          <w:u w:val="single"/>
        </w:rPr>
        <w:t>medical and surgical</w:t>
      </w:r>
      <w:r w:rsidR="00A11DDE" w:rsidRPr="00FB2E38">
        <w:rPr>
          <w:rFonts w:ascii="Times New Roman" w:hAnsi="Times New Roman"/>
          <w:color w:val="000000"/>
          <w:sz w:val="24"/>
          <w:szCs w:val="24"/>
        </w:rPr>
        <w:t xml:space="preserve"> </w:t>
      </w:r>
      <w:r w:rsidR="00295B04" w:rsidRPr="00FB2E38">
        <w:rPr>
          <w:rFonts w:ascii="Times New Roman" w:hAnsi="Times New Roman"/>
          <w:color w:val="000000"/>
          <w:sz w:val="24"/>
          <w:szCs w:val="24"/>
        </w:rPr>
        <w:t>[</w:t>
      </w:r>
      <w:r w:rsidR="00A11DDE" w:rsidRPr="00FB2E38">
        <w:rPr>
          <w:rFonts w:ascii="Times New Roman" w:hAnsi="Times New Roman"/>
          <w:strike/>
          <w:color w:val="000000"/>
          <w:sz w:val="24"/>
          <w:szCs w:val="24"/>
        </w:rPr>
        <w:t>medical/surgical</w:t>
      </w:r>
      <w:r w:rsidR="00295B04"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provisions of the health benefit plan; and </w:t>
      </w:r>
    </w:p>
    <w:p w:rsidR="00A11DDE" w:rsidRPr="00FB2E38" w:rsidRDefault="005F021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(3) </w:t>
      </w:r>
      <w:r w:rsidR="00D20D85"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require the issuer of a health benefit plan to provide adequate training of individuals responsible for preauthorization of coverage or utilization review under the plan in order to prevent wrongful denial of coverage required under </w:t>
      </w:r>
      <w:r w:rsidR="00295B04" w:rsidRPr="00FB2E38">
        <w:rPr>
          <w:rFonts w:ascii="Times New Roman" w:hAnsi="Times New Roman"/>
          <w:color w:val="000000"/>
          <w:sz w:val="24"/>
          <w:szCs w:val="24"/>
        </w:rPr>
        <w:t>[</w:t>
      </w:r>
      <w:r w:rsidR="00A11DDE" w:rsidRPr="00FB2E38">
        <w:rPr>
          <w:rFonts w:ascii="Times New Roman" w:hAnsi="Times New Roman"/>
          <w:strike/>
          <w:color w:val="000000"/>
          <w:sz w:val="24"/>
          <w:szCs w:val="24"/>
        </w:rPr>
        <w:t>the</w:t>
      </w:r>
      <w:r w:rsidR="00295B04"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Chapter 1352 and this subchapter, and to avoid confusion of </w:t>
      </w:r>
      <w:r w:rsidR="00295B04" w:rsidRPr="00FB2E38">
        <w:rPr>
          <w:rFonts w:ascii="Times New Roman" w:hAnsi="Times New Roman"/>
          <w:color w:val="000000"/>
          <w:sz w:val="24"/>
          <w:szCs w:val="24"/>
          <w:u w:val="single"/>
        </w:rPr>
        <w:t>medical and surgical</w:t>
      </w:r>
      <w:r w:rsidR="00295B04" w:rsidRPr="00FB2E38">
        <w:rPr>
          <w:rFonts w:ascii="Times New Roman" w:hAnsi="Times New Roman"/>
          <w:color w:val="000000"/>
          <w:sz w:val="24"/>
          <w:szCs w:val="24"/>
        </w:rPr>
        <w:t xml:space="preserve"> [</w:t>
      </w:r>
      <w:r w:rsidR="00295B04" w:rsidRPr="00FB2E38">
        <w:rPr>
          <w:rFonts w:ascii="Times New Roman" w:hAnsi="Times New Roman"/>
          <w:strike/>
          <w:color w:val="000000"/>
          <w:sz w:val="24"/>
          <w:szCs w:val="24"/>
        </w:rPr>
        <w:t>medical/surgical</w:t>
      </w:r>
      <w:r w:rsidR="00295B04"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benefits with </w:t>
      </w:r>
      <w:r w:rsidR="00295B04" w:rsidRPr="00FB2E38">
        <w:rPr>
          <w:rFonts w:ascii="Times New Roman" w:hAnsi="Times New Roman"/>
          <w:color w:val="000000"/>
          <w:sz w:val="24"/>
          <w:szCs w:val="24"/>
          <w:u w:val="single"/>
        </w:rPr>
        <w:t>mental and behavioral</w:t>
      </w:r>
      <w:r w:rsidR="00295B04"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mental/behavioral</w:t>
      </w:r>
      <w:r w:rsidR="00295B04"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health benefits. </w:t>
      </w:r>
    </w:p>
    <w:p w:rsidR="00A11DDE" w:rsidRPr="00FB2E38" w:rsidRDefault="005F021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(b) </w:t>
      </w:r>
      <w:r w:rsidR="00D20D85"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Severability. </w:t>
      </w:r>
      <w:r w:rsidR="00D20D85"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If a court of competent jurisdiction holds that any provision of this subchapter is inconsistent with any statutes of this state, is unconstitutional, or for any other reason is invalid, the remaining provisions </w:t>
      </w:r>
      <w:r w:rsidR="00295B04" w:rsidRPr="00FB2E38">
        <w:rPr>
          <w:rFonts w:ascii="Times New Roman" w:hAnsi="Times New Roman"/>
          <w:color w:val="000000"/>
          <w:sz w:val="24"/>
          <w:szCs w:val="24"/>
        </w:rPr>
        <w:t>[</w:t>
      </w:r>
      <w:r w:rsidR="00A11DDE" w:rsidRPr="00FB2E38">
        <w:rPr>
          <w:rFonts w:ascii="Times New Roman" w:hAnsi="Times New Roman"/>
          <w:strike/>
          <w:color w:val="000000"/>
          <w:sz w:val="24"/>
          <w:szCs w:val="24"/>
        </w:rPr>
        <w:t>shall</w:t>
      </w:r>
      <w:r w:rsidR="00295B04"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remain in full effect. </w:t>
      </w:r>
      <w:r w:rsidR="00D20D85"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If a court of competent jurisdiction holds that the application of any provision of this subchapter to particular persons, or in particular circumstances, is inconsistent with any statutes of this state, is unconstitutional, or for any other reason is invalid, the provision </w:t>
      </w:r>
      <w:r w:rsidR="008B20A9" w:rsidRPr="00FB2E38">
        <w:rPr>
          <w:rFonts w:ascii="Times New Roman" w:hAnsi="Times New Roman"/>
          <w:color w:val="000000"/>
          <w:sz w:val="24"/>
          <w:szCs w:val="24"/>
          <w:u w:val="single"/>
        </w:rPr>
        <w:t>remains</w:t>
      </w:r>
      <w:r w:rsidR="008B20A9" w:rsidRPr="00FB2E38">
        <w:rPr>
          <w:rFonts w:ascii="Times New Roman" w:hAnsi="Times New Roman"/>
          <w:color w:val="000000"/>
          <w:sz w:val="24"/>
          <w:szCs w:val="24"/>
        </w:rPr>
        <w:t xml:space="preserve"> </w:t>
      </w:r>
      <w:r w:rsidR="00295B04" w:rsidRPr="00FB2E38">
        <w:rPr>
          <w:rFonts w:ascii="Times New Roman" w:hAnsi="Times New Roman"/>
          <w:color w:val="000000"/>
          <w:sz w:val="24"/>
          <w:szCs w:val="24"/>
        </w:rPr>
        <w:t>[</w:t>
      </w:r>
      <w:r w:rsidR="00295B04" w:rsidRPr="00FB2E38">
        <w:rPr>
          <w:rFonts w:ascii="Times New Roman" w:hAnsi="Times New Roman"/>
          <w:strike/>
          <w:color w:val="000000"/>
          <w:sz w:val="24"/>
          <w:szCs w:val="24"/>
        </w:rPr>
        <w:t xml:space="preserve">shall </w:t>
      </w:r>
      <w:r w:rsidR="00A11DDE" w:rsidRPr="00FB2E38">
        <w:rPr>
          <w:rFonts w:ascii="Times New Roman" w:hAnsi="Times New Roman"/>
          <w:strike/>
          <w:color w:val="000000"/>
          <w:sz w:val="24"/>
          <w:szCs w:val="24"/>
        </w:rPr>
        <w:t>remain</w:t>
      </w:r>
      <w:r w:rsidR="008B20A9"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 full effect as to other persons or circumstances. </w:t>
      </w:r>
    </w:p>
    <w:p w:rsidR="00A11DDE" w:rsidRPr="00FB2E38" w:rsidRDefault="005F021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(c) </w:t>
      </w:r>
      <w:r w:rsidR="00D20D85"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Applicability. </w:t>
      </w:r>
    </w:p>
    <w:p w:rsidR="00A11DDE" w:rsidRPr="00FB2E38" w:rsidRDefault="005F021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8B20A9" w:rsidRPr="00FB2E38">
        <w:rPr>
          <w:rFonts w:ascii="Times New Roman" w:hAnsi="Times New Roman"/>
          <w:color w:val="000000"/>
          <w:sz w:val="24"/>
          <w:szCs w:val="24"/>
        </w:rPr>
        <w:t>[</w:t>
      </w:r>
      <w:r w:rsidR="00A11DDE" w:rsidRPr="00FB2E38">
        <w:rPr>
          <w:rFonts w:ascii="Times New Roman" w:hAnsi="Times New Roman"/>
          <w:strike/>
          <w:color w:val="000000"/>
          <w:sz w:val="24"/>
          <w:szCs w:val="24"/>
        </w:rPr>
        <w:t xml:space="preserve">(1) </w:t>
      </w:r>
      <w:r w:rsidR="00D20D85" w:rsidRPr="00FB2E38">
        <w:rPr>
          <w:rFonts w:ascii="Times New Roman" w:hAnsi="Times New Roman"/>
          <w:strike/>
          <w:color w:val="000000"/>
          <w:sz w:val="24"/>
          <w:szCs w:val="24"/>
        </w:rPr>
        <w:t xml:space="preserve"> </w:t>
      </w:r>
      <w:r w:rsidR="00A11DDE" w:rsidRPr="00FB2E38">
        <w:rPr>
          <w:rFonts w:ascii="Times New Roman" w:hAnsi="Times New Roman"/>
          <w:strike/>
          <w:color w:val="000000"/>
          <w:sz w:val="24"/>
          <w:szCs w:val="24"/>
        </w:rPr>
        <w:t>Except as otherwise specified in this subchapter:</w:t>
      </w:r>
      <w:r w:rsidR="008B20A9"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w:t>
      </w:r>
    </w:p>
    <w:p w:rsidR="00A11DDE" w:rsidRPr="00FB2E38" w:rsidRDefault="005F021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Pr="00FB2E38">
        <w:rPr>
          <w:rFonts w:ascii="Times New Roman" w:hAnsi="Times New Roman"/>
          <w:color w:val="000000"/>
          <w:sz w:val="24"/>
          <w:szCs w:val="24"/>
        </w:rPr>
        <w:tab/>
      </w:r>
      <w:r w:rsidR="008B20A9" w:rsidRPr="00FB2E38">
        <w:rPr>
          <w:rFonts w:ascii="Times New Roman" w:hAnsi="Times New Roman"/>
          <w:color w:val="000000"/>
          <w:sz w:val="24"/>
          <w:szCs w:val="24"/>
        </w:rPr>
        <w:t>[</w:t>
      </w:r>
      <w:r w:rsidR="00A11DDE" w:rsidRPr="00FB2E38">
        <w:rPr>
          <w:rFonts w:ascii="Times New Roman" w:hAnsi="Times New Roman"/>
          <w:strike/>
          <w:color w:val="000000"/>
          <w:sz w:val="24"/>
          <w:szCs w:val="24"/>
        </w:rPr>
        <w:t xml:space="preserve">(A) </w:t>
      </w:r>
      <w:r w:rsidR="00D20D85" w:rsidRPr="00FB2E38">
        <w:rPr>
          <w:rFonts w:ascii="Times New Roman" w:hAnsi="Times New Roman"/>
          <w:strike/>
          <w:color w:val="000000"/>
          <w:sz w:val="24"/>
          <w:szCs w:val="24"/>
        </w:rPr>
        <w:t xml:space="preserve"> </w:t>
      </w:r>
      <w:r w:rsidR="00A11DDE" w:rsidRPr="00FB2E38">
        <w:rPr>
          <w:rFonts w:ascii="Times New Roman" w:hAnsi="Times New Roman"/>
          <w:strike/>
          <w:color w:val="000000"/>
          <w:sz w:val="24"/>
          <w:szCs w:val="24"/>
        </w:rPr>
        <w:t>This subchapter applies to all health benefit plans delivered, issued for delivery, or renewed on or after March 31, 2009.</w:t>
      </w:r>
      <w:r w:rsidR="008B20A9"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w:t>
      </w:r>
    </w:p>
    <w:p w:rsidR="00A11DDE" w:rsidRPr="00FB2E38" w:rsidRDefault="005F021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Pr="00FB2E38">
        <w:rPr>
          <w:rFonts w:ascii="Times New Roman" w:hAnsi="Times New Roman"/>
          <w:color w:val="000000"/>
          <w:sz w:val="24"/>
          <w:szCs w:val="24"/>
        </w:rPr>
        <w:tab/>
      </w:r>
      <w:r w:rsidR="008B20A9" w:rsidRPr="00FB2E38">
        <w:rPr>
          <w:rFonts w:ascii="Times New Roman" w:hAnsi="Times New Roman"/>
          <w:color w:val="000000"/>
          <w:sz w:val="24"/>
          <w:szCs w:val="24"/>
        </w:rPr>
        <w:t>[</w:t>
      </w:r>
      <w:r w:rsidR="00A11DDE" w:rsidRPr="00FB2E38">
        <w:rPr>
          <w:rFonts w:ascii="Times New Roman" w:hAnsi="Times New Roman"/>
          <w:strike/>
          <w:color w:val="000000"/>
          <w:sz w:val="24"/>
          <w:szCs w:val="24"/>
        </w:rPr>
        <w:t xml:space="preserve">(B) </w:t>
      </w:r>
      <w:r w:rsidR="00D20D85" w:rsidRPr="00FB2E38">
        <w:rPr>
          <w:rFonts w:ascii="Times New Roman" w:hAnsi="Times New Roman"/>
          <w:strike/>
          <w:color w:val="000000"/>
          <w:sz w:val="24"/>
          <w:szCs w:val="24"/>
        </w:rPr>
        <w:t xml:space="preserve"> </w:t>
      </w:r>
      <w:r w:rsidR="00A11DDE" w:rsidRPr="00FB2E38">
        <w:rPr>
          <w:rFonts w:ascii="Times New Roman" w:hAnsi="Times New Roman"/>
          <w:strike/>
          <w:color w:val="000000"/>
          <w:sz w:val="24"/>
          <w:szCs w:val="24"/>
        </w:rPr>
        <w:t>Health benefit plans delivered, issued for delivery, or renewed prior to March 31, 2009, are subject to the statutes and provisions of this subchapter in effect at the time the health benefit plans were delivered, issued for delivery, or renewed.</w:t>
      </w:r>
      <w:r w:rsidR="008B20A9" w:rsidRPr="00FB2E38">
        <w:rPr>
          <w:rFonts w:ascii="Times New Roman" w:hAnsi="Times New Roman"/>
          <w:color w:val="000000"/>
          <w:sz w:val="24"/>
          <w:szCs w:val="24"/>
        </w:rPr>
        <w:t>]</w:t>
      </w:r>
    </w:p>
    <w:p w:rsidR="00A11DDE" w:rsidRPr="00FB2E38" w:rsidRDefault="005F021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3824CB" w:rsidRPr="00FB2E38">
        <w:rPr>
          <w:rFonts w:ascii="Times New Roman" w:hAnsi="Times New Roman"/>
          <w:color w:val="000000"/>
          <w:sz w:val="24"/>
          <w:szCs w:val="24"/>
        </w:rPr>
        <w:t>[</w:t>
      </w:r>
      <w:r w:rsidR="00A11DDE" w:rsidRPr="00FB2E38">
        <w:rPr>
          <w:rFonts w:ascii="Times New Roman" w:hAnsi="Times New Roman"/>
          <w:strike/>
          <w:color w:val="000000"/>
          <w:sz w:val="24"/>
          <w:szCs w:val="24"/>
        </w:rPr>
        <w:t>(2)</w:t>
      </w:r>
      <w:r w:rsidR="003824CB"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w:t>
      </w:r>
      <w:r w:rsidR="00D20D85"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Nothing in this subchapter requires the issuer of a health benefit plan to provide coverage for services that are not: </w:t>
      </w:r>
      <w:r w:rsidR="008B20A9"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medically necessary; clinically proven; goal-oriented; efficacious; based on an individualized treatment plan; or provided by, or ordered and provided under</w:t>
      </w:r>
      <w:r w:rsidR="008B20A9" w:rsidRPr="00FB2E38">
        <w:rPr>
          <w:rFonts w:ascii="Times New Roman" w:hAnsi="Times New Roman"/>
          <w:color w:val="000000"/>
          <w:sz w:val="24"/>
          <w:szCs w:val="24"/>
          <w:u w:val="single"/>
        </w:rPr>
        <w:t>,</w:t>
      </w:r>
      <w:r w:rsidR="00A11DDE" w:rsidRPr="00FB2E38">
        <w:rPr>
          <w:rFonts w:ascii="Times New Roman" w:hAnsi="Times New Roman"/>
          <w:color w:val="000000"/>
          <w:sz w:val="24"/>
          <w:szCs w:val="24"/>
        </w:rPr>
        <w:t xml:space="preserve"> the direction of a licensed healthcare practitioner.</w:t>
      </w:r>
    </w:p>
    <w:p w:rsidR="00D20D85" w:rsidRPr="00FB2E38" w:rsidRDefault="00D20D85" w:rsidP="00FB2E38">
      <w:pPr>
        <w:autoSpaceDE w:val="0"/>
        <w:autoSpaceDN w:val="0"/>
        <w:adjustRightInd w:val="0"/>
        <w:spacing w:line="360" w:lineRule="auto"/>
        <w:rPr>
          <w:rFonts w:ascii="Times New Roman" w:hAnsi="Times New Roman"/>
          <w:color w:val="000000"/>
          <w:sz w:val="24"/>
          <w:szCs w:val="24"/>
        </w:rPr>
      </w:pPr>
    </w:p>
    <w:p w:rsidR="00D20D85" w:rsidRPr="00FB2E38" w:rsidRDefault="005F0215" w:rsidP="00FB2E38">
      <w:pPr>
        <w:spacing w:before="100" w:beforeAutospacing="1" w:after="100" w:afterAutospacing="1" w:line="360" w:lineRule="auto"/>
        <w:contextualSpacing/>
        <w:rPr>
          <w:rFonts w:ascii="Times New Roman" w:hAnsi="Times New Roman"/>
          <w:b/>
          <w:color w:val="000000"/>
          <w:sz w:val="24"/>
          <w:szCs w:val="24"/>
        </w:rPr>
      </w:pPr>
      <w:r w:rsidRPr="00FB2E38">
        <w:rPr>
          <w:rFonts w:ascii="Times New Roman" w:hAnsi="Times New Roman"/>
          <w:b/>
          <w:color w:val="000000"/>
          <w:sz w:val="24"/>
          <w:szCs w:val="24"/>
        </w:rPr>
        <w:t>§</w:t>
      </w:r>
      <w:r w:rsidR="00A11DDE" w:rsidRPr="00FB2E38">
        <w:rPr>
          <w:rFonts w:ascii="Times New Roman" w:hAnsi="Times New Roman"/>
          <w:b/>
          <w:color w:val="000000"/>
          <w:sz w:val="24"/>
          <w:szCs w:val="24"/>
        </w:rPr>
        <w:t>21.3102</w:t>
      </w:r>
      <w:r w:rsidRPr="00FB2E38">
        <w:rPr>
          <w:rFonts w:ascii="Times New Roman" w:hAnsi="Times New Roman"/>
          <w:b/>
          <w:color w:val="000000"/>
          <w:sz w:val="24"/>
          <w:szCs w:val="24"/>
        </w:rPr>
        <w:t>.</w:t>
      </w:r>
      <w:r w:rsidR="00A11DDE" w:rsidRPr="00FB2E38">
        <w:rPr>
          <w:rFonts w:ascii="Times New Roman" w:hAnsi="Times New Roman"/>
          <w:b/>
          <w:color w:val="000000"/>
          <w:sz w:val="24"/>
          <w:szCs w:val="24"/>
        </w:rPr>
        <w:t xml:space="preserve">  Definitions</w:t>
      </w:r>
      <w:r w:rsidR="00D20D85" w:rsidRPr="00FB2E38">
        <w:rPr>
          <w:rFonts w:ascii="Times New Roman" w:hAnsi="Times New Roman"/>
          <w:b/>
          <w:color w:val="000000"/>
          <w:sz w:val="24"/>
          <w:szCs w:val="24"/>
        </w:rPr>
        <w:t xml:space="preserve">.  </w:t>
      </w:r>
      <w:r w:rsidR="00A11DDE" w:rsidRPr="00FB2E38">
        <w:rPr>
          <w:rFonts w:ascii="Times New Roman" w:hAnsi="Times New Roman"/>
          <w:color w:val="000000"/>
          <w:sz w:val="24"/>
          <w:szCs w:val="24"/>
        </w:rPr>
        <w:t xml:space="preserve">The following words and terms, when used in this subchapter, </w:t>
      </w:r>
      <w:r w:rsidR="008B20A9" w:rsidRPr="00FB2E38">
        <w:rPr>
          <w:rFonts w:ascii="Times New Roman" w:hAnsi="Times New Roman"/>
          <w:color w:val="000000"/>
          <w:sz w:val="24"/>
          <w:szCs w:val="24"/>
        </w:rPr>
        <w:t>[</w:t>
      </w:r>
      <w:r w:rsidR="00A11DDE" w:rsidRPr="00FB2E38">
        <w:rPr>
          <w:rFonts w:ascii="Times New Roman" w:hAnsi="Times New Roman"/>
          <w:strike/>
          <w:color w:val="000000"/>
          <w:sz w:val="24"/>
          <w:szCs w:val="24"/>
        </w:rPr>
        <w:t>shall</w:t>
      </w:r>
      <w:r w:rsidR="008B20A9"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have the following meanings, unless the context clearly indicates otherwise:</w:t>
      </w:r>
    </w:p>
    <w:p w:rsidR="00D20D85" w:rsidRPr="00FB2E38" w:rsidRDefault="00D20D85" w:rsidP="00FB2E38">
      <w:pPr>
        <w:spacing w:before="100" w:beforeAutospacing="1" w:after="100" w:afterAutospacing="1" w:line="360" w:lineRule="auto"/>
        <w:contextualSpacing/>
        <w:rPr>
          <w:rFonts w:ascii="Times New Roman" w:hAnsi="Times New Roman"/>
          <w:b/>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Acquired brain injury--A neurological insult to the brain</w:t>
      </w:r>
      <w:r w:rsidR="008B20A9" w:rsidRPr="00FB2E38">
        <w:rPr>
          <w:rFonts w:ascii="Times New Roman" w:hAnsi="Times New Roman"/>
          <w:color w:val="000000"/>
          <w:sz w:val="24"/>
          <w:szCs w:val="24"/>
        </w:rPr>
        <w:t xml:space="preserve"> </w:t>
      </w:r>
      <w:r w:rsidR="008B20A9" w:rsidRPr="00FB2E38">
        <w:rPr>
          <w:rFonts w:ascii="Times New Roman" w:hAnsi="Times New Roman"/>
          <w:color w:val="000000"/>
          <w:sz w:val="24"/>
          <w:szCs w:val="24"/>
          <w:u w:val="single"/>
        </w:rPr>
        <w:t>that</w:t>
      </w:r>
      <w:r w:rsidR="008B20A9"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 which</w:t>
      </w:r>
      <w:r w:rsidR="008B20A9"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is not hereditary, congenital, or degenerative.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The injury to the brain has occurred after birth and results in a change in neuronal activity, which results in an impairment of physical functioning, sensory processing, cognition, or psychosocial behavior. </w:t>
      </w:r>
    </w:p>
    <w:p w:rsidR="00D20D85" w:rsidRPr="00FB2E38" w:rsidRDefault="00D20D85" w:rsidP="00FB2E38">
      <w:pPr>
        <w:spacing w:before="100" w:beforeAutospacing="1" w:after="100" w:afterAutospacing="1" w:line="360" w:lineRule="auto"/>
        <w:contextualSpacing/>
        <w:rPr>
          <w:rFonts w:ascii="Times New Roman" w:hAnsi="Times New Roman"/>
          <w:b/>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(2)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Cognitive communication therapy--Services designed to address modalities of comprehension and expression, including understanding, reading, writing, and verbal expression of information. </w:t>
      </w:r>
    </w:p>
    <w:p w:rsidR="00A11DDE" w:rsidRPr="00FB2E38" w:rsidRDefault="00D20D85" w:rsidP="00FB2E38">
      <w:pPr>
        <w:spacing w:before="100" w:beforeAutospacing="1" w:after="100" w:afterAutospacing="1" w:line="360" w:lineRule="auto"/>
        <w:contextualSpacing/>
        <w:rPr>
          <w:rFonts w:ascii="Times New Roman" w:hAnsi="Times New Roman"/>
          <w:b/>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(3)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Cognitive rehabilitation therapy--Services designed to address therapeutic cognitive activities, based on an assessment and understanding of the individual</w:t>
      </w:r>
      <w:r w:rsidR="002E4EF0">
        <w:rPr>
          <w:rFonts w:ascii="Times New Roman" w:hAnsi="Times New Roman"/>
          <w:color w:val="000000"/>
          <w:sz w:val="24"/>
          <w:szCs w:val="24"/>
        </w:rPr>
        <w:t>’</w:t>
      </w:r>
      <w:r w:rsidR="00A11DDE" w:rsidRPr="00FB2E38">
        <w:rPr>
          <w:rFonts w:ascii="Times New Roman" w:hAnsi="Times New Roman"/>
          <w:color w:val="000000"/>
          <w:sz w:val="24"/>
          <w:szCs w:val="24"/>
        </w:rPr>
        <w:t xml:space="preserve">s brain-behavioral deficits. </w:t>
      </w:r>
    </w:p>
    <w:p w:rsidR="00A11DDE" w:rsidRPr="00FB2E38" w:rsidRDefault="005F0215" w:rsidP="00FB2E38">
      <w:pPr>
        <w:spacing w:line="360" w:lineRule="auto"/>
        <w:contextualSpacing/>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(4) </w:t>
      </w:r>
      <w:r w:rsidR="00D20D85"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Community reintegration services--Services that facilitate the continuum of care as an affected individual transitions into the community. </w:t>
      </w:r>
    </w:p>
    <w:p w:rsidR="00A11DDE" w:rsidRPr="00FB2E38" w:rsidRDefault="005F0215" w:rsidP="00FB2E38">
      <w:pPr>
        <w:spacing w:line="360" w:lineRule="auto"/>
        <w:contextualSpacing/>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(5) </w:t>
      </w:r>
      <w:r w:rsidR="00D20D85"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Enrollee--A person covered by a health benefit plan. </w:t>
      </w:r>
    </w:p>
    <w:p w:rsidR="00A11DDE" w:rsidRPr="00FB2E38" w:rsidRDefault="005F0215" w:rsidP="00FB2E38">
      <w:pPr>
        <w:spacing w:line="360" w:lineRule="auto"/>
        <w:contextualSpacing/>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(6) </w:t>
      </w:r>
      <w:r w:rsidR="00D20D85"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Health benefit plan--As described in </w:t>
      </w:r>
      <w:r w:rsidR="008B20A9" w:rsidRPr="00FB2E38">
        <w:rPr>
          <w:rFonts w:ascii="Times New Roman" w:hAnsi="Times New Roman"/>
          <w:color w:val="000000"/>
          <w:sz w:val="24"/>
          <w:szCs w:val="24"/>
        </w:rPr>
        <w:t>[</w:t>
      </w:r>
      <w:r w:rsidR="00A11DDE" w:rsidRPr="00FB2E38">
        <w:rPr>
          <w:rFonts w:ascii="Times New Roman" w:hAnsi="Times New Roman"/>
          <w:strike/>
          <w:color w:val="000000"/>
          <w:sz w:val="24"/>
          <w:szCs w:val="24"/>
        </w:rPr>
        <w:t>the</w:t>
      </w:r>
      <w:r w:rsidR="008B20A9"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§1352.001 and §1352.002. </w:t>
      </w:r>
    </w:p>
    <w:p w:rsidR="00A11DDE" w:rsidRPr="00FB2E38" w:rsidRDefault="00D20D85" w:rsidP="00FB2E38">
      <w:pPr>
        <w:spacing w:line="360" w:lineRule="auto"/>
        <w:contextualSpacing/>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(7)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Issuer--Those entities identified in </w:t>
      </w:r>
      <w:r w:rsidR="008B20A9" w:rsidRPr="00FB2E38">
        <w:rPr>
          <w:rFonts w:ascii="Times New Roman" w:hAnsi="Times New Roman"/>
          <w:color w:val="000000"/>
          <w:sz w:val="24"/>
          <w:szCs w:val="24"/>
        </w:rPr>
        <w:t>[</w:t>
      </w:r>
      <w:r w:rsidR="008B20A9" w:rsidRPr="00FB2E38">
        <w:rPr>
          <w:rFonts w:ascii="Times New Roman" w:hAnsi="Times New Roman"/>
          <w:strike/>
          <w:color w:val="000000"/>
          <w:sz w:val="24"/>
          <w:szCs w:val="24"/>
        </w:rPr>
        <w:t>the</w:t>
      </w:r>
      <w:r w:rsidR="008B20A9"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Insurance Code §1352.001. </w:t>
      </w:r>
    </w:p>
    <w:p w:rsidR="00A11DDE" w:rsidRPr="00FB2E38" w:rsidRDefault="00D20D85" w:rsidP="00FB2E38">
      <w:pPr>
        <w:spacing w:line="360" w:lineRule="auto"/>
        <w:contextualSpacing/>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(8)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Neurobehavioral testing--An evaluation of the history of neurological and psychiatric difficulty, current symptoms, current mental status, and premorbid history, including the identification of problematic behavior and the relationship between behavior and the variables that control behavior.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This may include interviews of the individual, family, or others. </w:t>
      </w:r>
    </w:p>
    <w:p w:rsidR="00A11DDE" w:rsidRPr="00FB2E38" w:rsidRDefault="00D20D85" w:rsidP="00FB2E38">
      <w:pPr>
        <w:spacing w:line="360" w:lineRule="auto"/>
        <w:contextualSpacing/>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(9)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Neurobehavioral treatment--Interventions that focus on behavior and the variables that control behavior. </w:t>
      </w:r>
    </w:p>
    <w:p w:rsidR="00A11DDE" w:rsidRPr="00FB2E38" w:rsidRDefault="00D20D85" w:rsidP="00FB2E38">
      <w:pPr>
        <w:spacing w:line="360" w:lineRule="auto"/>
        <w:contextualSpacing/>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(10)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Neurocognitive rehabilitation--Services designed to assist cognitively impaired individuals to compensate for deficits in cognitive functioning by rebuilding cognitive skills and/or developing compensatory strategies and techniques. </w:t>
      </w:r>
    </w:p>
    <w:p w:rsidR="00A11DDE" w:rsidRPr="00FB2E38" w:rsidRDefault="00D20D85" w:rsidP="00FB2E38">
      <w:pPr>
        <w:spacing w:line="360" w:lineRule="auto"/>
        <w:contextualSpacing/>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(11)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Neurocognitive therapy--Services designed to address neurological deficits in informational processing and to facilitate the development of higher level cognitive abilities. </w:t>
      </w:r>
    </w:p>
    <w:p w:rsidR="00A11DDE" w:rsidRPr="00FB2E38" w:rsidRDefault="00D20D85" w:rsidP="00FB2E38">
      <w:pPr>
        <w:spacing w:line="360" w:lineRule="auto"/>
        <w:contextualSpacing/>
        <w:rPr>
          <w:rFonts w:ascii="Times New Roman" w:hAnsi="Times New Roman"/>
          <w:color w:val="000000"/>
          <w:sz w:val="24"/>
          <w:szCs w:val="24"/>
        </w:rPr>
      </w:pPr>
      <w:r w:rsidRPr="00FB2E38">
        <w:rPr>
          <w:rFonts w:ascii="Times New Roman" w:hAnsi="Times New Roman"/>
          <w:color w:val="000000"/>
          <w:sz w:val="24"/>
          <w:szCs w:val="24"/>
        </w:rPr>
        <w:lastRenderedPageBreak/>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(12)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Neurofeedback therapy--Services that utilize operant conditioning learning </w:t>
      </w:r>
      <w:r w:rsidR="008301E8">
        <w:rPr>
          <w:rFonts w:ascii="Times New Roman" w:hAnsi="Times New Roman"/>
          <w:color w:val="000000"/>
          <w:sz w:val="24"/>
          <w:szCs w:val="24"/>
          <w:u w:val="single"/>
        </w:rPr>
        <w:t>procedures</w:t>
      </w:r>
      <w:r w:rsidR="008301E8" w:rsidRPr="008301E8">
        <w:rPr>
          <w:rFonts w:ascii="Times New Roman" w:hAnsi="Times New Roman"/>
          <w:color w:val="000000"/>
          <w:sz w:val="24"/>
          <w:szCs w:val="24"/>
        </w:rPr>
        <w:t xml:space="preserve"> </w:t>
      </w:r>
      <w:r w:rsidR="008301E8">
        <w:rPr>
          <w:rFonts w:ascii="Times New Roman" w:hAnsi="Times New Roman"/>
          <w:color w:val="000000"/>
          <w:sz w:val="24"/>
          <w:szCs w:val="24"/>
        </w:rPr>
        <w:t>[</w:t>
      </w:r>
      <w:r w:rsidR="00A11DDE" w:rsidRPr="008301E8">
        <w:rPr>
          <w:rFonts w:ascii="Times New Roman" w:hAnsi="Times New Roman"/>
          <w:strike/>
          <w:color w:val="000000"/>
          <w:sz w:val="24"/>
          <w:szCs w:val="24"/>
        </w:rPr>
        <w:t>procedure</w:t>
      </w:r>
      <w:r w:rsidR="008301E8">
        <w:rPr>
          <w:rFonts w:ascii="Times New Roman" w:hAnsi="Times New Roman"/>
          <w:color w:val="000000"/>
          <w:sz w:val="24"/>
          <w:szCs w:val="24"/>
        </w:rPr>
        <w:t>]</w:t>
      </w:r>
      <w:r w:rsidR="00A11DDE" w:rsidRPr="00FB2E38">
        <w:rPr>
          <w:rFonts w:ascii="Times New Roman" w:hAnsi="Times New Roman"/>
          <w:color w:val="000000"/>
          <w:sz w:val="24"/>
          <w:szCs w:val="24"/>
        </w:rPr>
        <w:t xml:space="preserve"> based on electroenceph</w:t>
      </w:r>
      <w:r w:rsidR="00122930">
        <w:rPr>
          <w:rFonts w:ascii="Times New Roman" w:hAnsi="Times New Roman"/>
          <w:color w:val="000000"/>
          <w:sz w:val="24"/>
          <w:szCs w:val="24"/>
        </w:rPr>
        <w:t>alography (EEG) parameters, and [</w:t>
      </w:r>
      <w:r w:rsidR="00A11DDE" w:rsidRPr="00122930">
        <w:rPr>
          <w:rFonts w:ascii="Times New Roman" w:hAnsi="Times New Roman"/>
          <w:strike/>
          <w:color w:val="000000"/>
          <w:sz w:val="24"/>
          <w:szCs w:val="24"/>
        </w:rPr>
        <w:t>which</w:t>
      </w:r>
      <w:r w:rsidR="00122930">
        <w:rPr>
          <w:rFonts w:ascii="Times New Roman" w:hAnsi="Times New Roman"/>
          <w:color w:val="000000"/>
          <w:sz w:val="24"/>
          <w:szCs w:val="24"/>
        </w:rPr>
        <w:t>]</w:t>
      </w:r>
      <w:r w:rsidR="00A11DDE" w:rsidRPr="00FB2E38">
        <w:rPr>
          <w:rFonts w:ascii="Times New Roman" w:hAnsi="Times New Roman"/>
          <w:color w:val="000000"/>
          <w:sz w:val="24"/>
          <w:szCs w:val="24"/>
        </w:rPr>
        <w:t xml:space="preserve"> are designed to result in improved mental performance</w:t>
      </w:r>
      <w:r w:rsidR="003A636C" w:rsidRPr="00FB2E38">
        <w:rPr>
          <w:rFonts w:ascii="Times New Roman" w:hAnsi="Times New Roman"/>
          <w:color w:val="000000"/>
          <w:sz w:val="24"/>
          <w:szCs w:val="24"/>
        </w:rPr>
        <w:t xml:space="preserve"> and </w:t>
      </w:r>
      <w:r w:rsidR="00A11DDE" w:rsidRPr="00FB2E38">
        <w:rPr>
          <w:rFonts w:ascii="Times New Roman" w:hAnsi="Times New Roman"/>
          <w:color w:val="000000"/>
          <w:sz w:val="24"/>
          <w:szCs w:val="24"/>
        </w:rPr>
        <w:t xml:space="preserve">behavior, and stabilized mood. </w:t>
      </w:r>
    </w:p>
    <w:p w:rsidR="00A11DDE" w:rsidRPr="00FB2E38" w:rsidRDefault="00D20D85" w:rsidP="00FB2E38">
      <w:pPr>
        <w:spacing w:line="360" w:lineRule="auto"/>
        <w:contextualSpacing/>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(13)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Neurophysiological testing--An evaluation of the functions of the nervous system. </w:t>
      </w:r>
    </w:p>
    <w:p w:rsidR="00A11DDE" w:rsidRPr="00FB2E38" w:rsidRDefault="00D20D85" w:rsidP="00FB2E38">
      <w:pPr>
        <w:spacing w:line="360" w:lineRule="auto"/>
        <w:contextualSpacing/>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(14)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Neurophysiological treatment--Interventions that focus on the functions of the nervous system.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(15)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Neuropsychological testing--The administering of a comprehensive battery of tests to evaluate neurocognitive, behavioral, and emotional strengths and weaknesses and their relationship to normal and abnormal central nervous system functioning.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(16)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Neuropsychological treatment--Interventions designed to improve or minimize deficits in behavioral and cognitive processes.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(17)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Other similar coverage--The </w:t>
      </w:r>
      <w:r w:rsidR="00052833" w:rsidRPr="00FB2E38">
        <w:rPr>
          <w:rFonts w:ascii="Times New Roman" w:hAnsi="Times New Roman"/>
          <w:color w:val="000000"/>
          <w:sz w:val="24"/>
          <w:szCs w:val="24"/>
          <w:u w:val="single"/>
        </w:rPr>
        <w:t>medical and surgical</w:t>
      </w:r>
      <w:r w:rsidR="00052833" w:rsidRPr="00FB2E38">
        <w:rPr>
          <w:rFonts w:ascii="Times New Roman" w:hAnsi="Times New Roman"/>
          <w:color w:val="000000"/>
          <w:sz w:val="24"/>
          <w:szCs w:val="24"/>
        </w:rPr>
        <w:t xml:space="preserve"> [</w:t>
      </w:r>
      <w:r w:rsidR="00052833" w:rsidRPr="00FB2E38">
        <w:rPr>
          <w:rFonts w:ascii="Times New Roman" w:hAnsi="Times New Roman"/>
          <w:strike/>
          <w:color w:val="000000"/>
          <w:sz w:val="24"/>
          <w:szCs w:val="24"/>
        </w:rPr>
        <w:t>medical/surgical</w:t>
      </w:r>
      <w:r w:rsidR="00052833" w:rsidRPr="00FB2E38">
        <w:rPr>
          <w:rFonts w:ascii="Times New Roman" w:hAnsi="Times New Roman"/>
          <w:color w:val="000000"/>
          <w:sz w:val="24"/>
          <w:szCs w:val="24"/>
        </w:rPr>
        <w:t>] b</w:t>
      </w:r>
      <w:r w:rsidR="00A11DDE" w:rsidRPr="00FB2E38">
        <w:rPr>
          <w:rFonts w:ascii="Times New Roman" w:hAnsi="Times New Roman"/>
          <w:color w:val="000000"/>
          <w:sz w:val="24"/>
          <w:szCs w:val="24"/>
        </w:rPr>
        <w:t xml:space="preserve">enefits provided under a health benefit plan.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This term recognizes a distinction between </w:t>
      </w:r>
      <w:r w:rsidR="00052833" w:rsidRPr="00FB2E38">
        <w:rPr>
          <w:rFonts w:ascii="Times New Roman" w:hAnsi="Times New Roman"/>
          <w:color w:val="000000"/>
          <w:sz w:val="24"/>
          <w:szCs w:val="24"/>
          <w:u w:val="single"/>
        </w:rPr>
        <w:t>medical and surgical</w:t>
      </w:r>
      <w:r w:rsidR="00052833" w:rsidRPr="00FB2E38">
        <w:rPr>
          <w:rFonts w:ascii="Times New Roman" w:hAnsi="Times New Roman"/>
          <w:color w:val="000000"/>
          <w:sz w:val="24"/>
          <w:szCs w:val="24"/>
        </w:rPr>
        <w:t xml:space="preserve"> [</w:t>
      </w:r>
      <w:r w:rsidR="00052833" w:rsidRPr="00FB2E38">
        <w:rPr>
          <w:rFonts w:ascii="Times New Roman" w:hAnsi="Times New Roman"/>
          <w:strike/>
          <w:color w:val="000000"/>
          <w:sz w:val="24"/>
          <w:szCs w:val="24"/>
        </w:rPr>
        <w:t>medical/surgical</w:t>
      </w:r>
      <w:r w:rsidR="00052833"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benefits, which encompass benefits for physical illnesses or injuries, </w:t>
      </w:r>
      <w:r w:rsidR="00052833" w:rsidRPr="00FB2E38">
        <w:rPr>
          <w:rFonts w:ascii="Times New Roman" w:hAnsi="Times New Roman"/>
          <w:color w:val="000000"/>
          <w:sz w:val="24"/>
          <w:szCs w:val="24"/>
          <w:u w:val="single"/>
        </w:rPr>
        <w:t>and</w:t>
      </w:r>
      <w:r w:rsidR="00052833"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as opposed to</w:t>
      </w:r>
      <w:r w:rsidR="00052833"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benefits for </w:t>
      </w:r>
      <w:r w:rsidR="00052833" w:rsidRPr="00FB2E38">
        <w:rPr>
          <w:rFonts w:ascii="Times New Roman" w:hAnsi="Times New Roman"/>
          <w:color w:val="000000"/>
          <w:sz w:val="24"/>
          <w:szCs w:val="24"/>
          <w:u w:val="single"/>
        </w:rPr>
        <w:t>mental and behavioral</w:t>
      </w:r>
      <w:r w:rsidR="00052833"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mental/behavioral</w:t>
      </w:r>
      <w:r w:rsidR="00052833"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heal</w:t>
      </w:r>
      <w:r w:rsidR="00052833" w:rsidRPr="00FB2E38">
        <w:rPr>
          <w:rFonts w:ascii="Times New Roman" w:hAnsi="Times New Roman"/>
          <w:color w:val="000000"/>
          <w:sz w:val="24"/>
          <w:szCs w:val="24"/>
        </w:rPr>
        <w:t>th under a health benefit plan.</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(18)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Outpatient day treatment services--Structured services provided to address deficits in physiological, behavioral, and/or cognitive functions.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Such services may be delivered in settings that include transitional residential, community integration, or </w:t>
      </w:r>
      <w:r w:rsidR="00122930">
        <w:rPr>
          <w:rFonts w:ascii="Times New Roman" w:hAnsi="Times New Roman"/>
          <w:color w:val="000000"/>
          <w:sz w:val="24"/>
          <w:szCs w:val="24"/>
          <w:u w:val="single"/>
        </w:rPr>
        <w:t>nonresidential</w:t>
      </w:r>
      <w:r w:rsidR="00122930">
        <w:rPr>
          <w:rFonts w:ascii="Times New Roman" w:hAnsi="Times New Roman"/>
          <w:color w:val="000000"/>
          <w:sz w:val="24"/>
          <w:szCs w:val="24"/>
        </w:rPr>
        <w:t xml:space="preserve"> [</w:t>
      </w:r>
      <w:r w:rsidR="00A11DDE" w:rsidRPr="00122930">
        <w:rPr>
          <w:rFonts w:ascii="Times New Roman" w:hAnsi="Times New Roman"/>
          <w:strike/>
          <w:color w:val="000000"/>
          <w:sz w:val="24"/>
          <w:szCs w:val="24"/>
        </w:rPr>
        <w:t>non-residential</w:t>
      </w:r>
      <w:r w:rsidR="00122930">
        <w:rPr>
          <w:rFonts w:ascii="Times New Roman" w:hAnsi="Times New Roman"/>
          <w:color w:val="000000"/>
          <w:sz w:val="24"/>
          <w:szCs w:val="24"/>
        </w:rPr>
        <w:t>]</w:t>
      </w:r>
      <w:r w:rsidR="00A11DDE" w:rsidRPr="00FB2E38">
        <w:rPr>
          <w:rFonts w:ascii="Times New Roman" w:hAnsi="Times New Roman"/>
          <w:color w:val="000000"/>
          <w:sz w:val="24"/>
          <w:szCs w:val="24"/>
        </w:rPr>
        <w:t xml:space="preserve"> treatment settings.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(19) </w:t>
      </w:r>
      <w:r w:rsidRPr="00FB2E38">
        <w:rPr>
          <w:rFonts w:ascii="Times New Roman" w:hAnsi="Times New Roman"/>
          <w:color w:val="000000"/>
          <w:sz w:val="24"/>
          <w:szCs w:val="24"/>
        </w:rPr>
        <w:t xml:space="preserve"> </w:t>
      </w:r>
      <w:r w:rsidR="000B2CB7" w:rsidRPr="00682356">
        <w:rPr>
          <w:rFonts w:ascii="Times New Roman" w:hAnsi="Times New Roman"/>
          <w:color w:val="000000"/>
          <w:sz w:val="24"/>
          <w:szCs w:val="24"/>
          <w:u w:val="single"/>
        </w:rPr>
        <w:t>Post-acute-care</w:t>
      </w:r>
      <w:r w:rsidR="000B2CB7">
        <w:rPr>
          <w:rFonts w:ascii="Times New Roman" w:hAnsi="Times New Roman"/>
          <w:color w:val="000000"/>
          <w:sz w:val="24"/>
          <w:szCs w:val="24"/>
        </w:rPr>
        <w:t xml:space="preserve"> [</w:t>
      </w:r>
      <w:r w:rsidR="00A11DDE" w:rsidRPr="000B2CB7">
        <w:rPr>
          <w:rFonts w:ascii="Times New Roman" w:hAnsi="Times New Roman"/>
          <w:strike/>
          <w:color w:val="000000"/>
          <w:sz w:val="24"/>
          <w:szCs w:val="24"/>
        </w:rPr>
        <w:t>Post-acute care</w:t>
      </w:r>
      <w:r w:rsidR="000B2CB7">
        <w:rPr>
          <w:rFonts w:ascii="Times New Roman" w:hAnsi="Times New Roman"/>
          <w:color w:val="000000"/>
          <w:sz w:val="24"/>
          <w:szCs w:val="24"/>
        </w:rPr>
        <w:t>]</w:t>
      </w:r>
      <w:r w:rsidR="00A11DDE" w:rsidRPr="00FB2E38">
        <w:rPr>
          <w:rFonts w:ascii="Times New Roman" w:hAnsi="Times New Roman"/>
          <w:color w:val="000000"/>
          <w:sz w:val="24"/>
          <w:szCs w:val="24"/>
        </w:rPr>
        <w:t xml:space="preserve"> treatment services--Services provided after acute care confinement and/or treatment that are based on an assessment of the individual</w:t>
      </w:r>
      <w:r w:rsidR="002E4EF0">
        <w:rPr>
          <w:rFonts w:ascii="Times New Roman" w:hAnsi="Times New Roman"/>
          <w:color w:val="000000"/>
          <w:sz w:val="24"/>
          <w:szCs w:val="24"/>
        </w:rPr>
        <w:t>’</w:t>
      </w:r>
      <w:r w:rsidR="00A11DDE" w:rsidRPr="00FB2E38">
        <w:rPr>
          <w:rFonts w:ascii="Times New Roman" w:hAnsi="Times New Roman"/>
          <w:color w:val="000000"/>
          <w:sz w:val="24"/>
          <w:szCs w:val="24"/>
        </w:rPr>
        <w:t xml:space="preserve">s physical, behavioral, or cognitive functional deficits, which include a treatment goal of achieving functional changes by reinforcing, strengthening, or </w:t>
      </w:r>
      <w:r w:rsidR="00122930">
        <w:rPr>
          <w:rFonts w:ascii="Times New Roman" w:hAnsi="Times New Roman"/>
          <w:color w:val="000000"/>
          <w:sz w:val="24"/>
          <w:szCs w:val="24"/>
          <w:u w:val="single"/>
        </w:rPr>
        <w:t>reestablishing</w:t>
      </w:r>
      <w:r w:rsidR="00122930">
        <w:rPr>
          <w:rFonts w:ascii="Times New Roman" w:hAnsi="Times New Roman"/>
          <w:color w:val="000000"/>
          <w:sz w:val="24"/>
          <w:szCs w:val="24"/>
        </w:rPr>
        <w:t xml:space="preserve"> [</w:t>
      </w:r>
      <w:r w:rsidR="00A11DDE" w:rsidRPr="00122930">
        <w:rPr>
          <w:rFonts w:ascii="Times New Roman" w:hAnsi="Times New Roman"/>
          <w:strike/>
          <w:color w:val="000000"/>
          <w:sz w:val="24"/>
          <w:szCs w:val="24"/>
        </w:rPr>
        <w:t>re-establishing</w:t>
      </w:r>
      <w:r w:rsidR="00122930">
        <w:rPr>
          <w:rFonts w:ascii="Times New Roman" w:hAnsi="Times New Roman"/>
          <w:color w:val="000000"/>
          <w:sz w:val="24"/>
          <w:szCs w:val="24"/>
        </w:rPr>
        <w:t>]</w:t>
      </w:r>
      <w:r w:rsidR="00A11DDE" w:rsidRPr="00FB2E38">
        <w:rPr>
          <w:rFonts w:ascii="Times New Roman" w:hAnsi="Times New Roman"/>
          <w:color w:val="000000"/>
          <w:sz w:val="24"/>
          <w:szCs w:val="24"/>
        </w:rPr>
        <w:t xml:space="preserve"> previously learned patterns of behavior and/or establishing new patterns of cognitive activity or compensatory mechanisms.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(20) </w:t>
      </w:r>
      <w:r w:rsidRPr="00FB2E38">
        <w:rPr>
          <w:rFonts w:ascii="Times New Roman" w:hAnsi="Times New Roman"/>
          <w:color w:val="000000"/>
          <w:sz w:val="24"/>
          <w:szCs w:val="24"/>
        </w:rPr>
        <w:t xml:space="preserve"> </w:t>
      </w:r>
      <w:r w:rsidR="005546CF" w:rsidRPr="00682356">
        <w:rPr>
          <w:rFonts w:ascii="Times New Roman" w:hAnsi="Times New Roman"/>
          <w:color w:val="000000"/>
          <w:sz w:val="24"/>
          <w:szCs w:val="24"/>
          <w:u w:val="single"/>
        </w:rPr>
        <w:t>Postacute</w:t>
      </w:r>
      <w:r w:rsidR="005546CF">
        <w:rPr>
          <w:rFonts w:ascii="Times New Roman" w:hAnsi="Times New Roman"/>
          <w:color w:val="000000"/>
          <w:sz w:val="24"/>
          <w:szCs w:val="24"/>
        </w:rPr>
        <w:t xml:space="preserve"> [</w:t>
      </w:r>
      <w:r w:rsidR="00A11DDE" w:rsidRPr="005546CF">
        <w:rPr>
          <w:rFonts w:ascii="Times New Roman" w:hAnsi="Times New Roman"/>
          <w:strike/>
          <w:color w:val="000000"/>
          <w:sz w:val="24"/>
          <w:szCs w:val="24"/>
        </w:rPr>
        <w:t>Post-acute</w:t>
      </w:r>
      <w:r w:rsidR="005546CF">
        <w:rPr>
          <w:rFonts w:ascii="Times New Roman" w:hAnsi="Times New Roman"/>
          <w:color w:val="000000"/>
          <w:sz w:val="24"/>
          <w:szCs w:val="24"/>
        </w:rPr>
        <w:t>]</w:t>
      </w:r>
      <w:r w:rsidR="00A11DDE" w:rsidRPr="00FB2E38">
        <w:rPr>
          <w:rFonts w:ascii="Times New Roman" w:hAnsi="Times New Roman"/>
          <w:color w:val="000000"/>
          <w:sz w:val="24"/>
          <w:szCs w:val="24"/>
        </w:rPr>
        <w:t xml:space="preserve"> transition services--Services that facilitate the continuum of care beyond the initial neurological insult through rehabilitation and community reintegration.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lastRenderedPageBreak/>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(21)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Psychophysiological testing--An evaluation of the interrelationships between the nervous system and other bodily organs and behavior.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(22)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Psychophysiological treatment--Interventions designed to alleviate or decrease abnormal physiological responses of the nervous system due to behavioral or emotional factors.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(23)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Remediation--The </w:t>
      </w:r>
      <w:r w:rsidR="00052833" w:rsidRPr="00FB2E38">
        <w:rPr>
          <w:rFonts w:ascii="Times New Roman" w:hAnsi="Times New Roman"/>
          <w:color w:val="000000"/>
          <w:sz w:val="24"/>
          <w:szCs w:val="24"/>
          <w:u w:val="single"/>
        </w:rPr>
        <w:t>process or processes</w:t>
      </w:r>
      <w:r w:rsidR="00052833"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process(es)</w:t>
      </w:r>
      <w:r w:rsidR="00052833"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of restoring or improving a specific function.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(24)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Services--The work of testing, treatment, and providing therapies to an individual with an acquired brain injury. </w:t>
      </w: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(25)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Therapy--The scheduled remedial treatment provided through direct interaction with the individual to improve a pathological condition resulting from an acquired brain injury.</w:t>
      </w:r>
    </w:p>
    <w:p w:rsidR="00A11DDE" w:rsidRPr="00FB2E38" w:rsidRDefault="00A11DDE" w:rsidP="00FB2E38">
      <w:pPr>
        <w:autoSpaceDE w:val="0"/>
        <w:autoSpaceDN w:val="0"/>
        <w:adjustRightInd w:val="0"/>
        <w:spacing w:line="360" w:lineRule="auto"/>
        <w:rPr>
          <w:rFonts w:ascii="Times New Roman" w:hAnsi="Times New Roman"/>
          <w:color w:val="000000"/>
          <w:sz w:val="24"/>
          <w:szCs w:val="24"/>
        </w:rPr>
      </w:pPr>
    </w:p>
    <w:p w:rsidR="00A11DDE" w:rsidRPr="00FB2E38" w:rsidRDefault="00D20D85" w:rsidP="00FB2E38">
      <w:pPr>
        <w:autoSpaceDE w:val="0"/>
        <w:autoSpaceDN w:val="0"/>
        <w:adjustRightInd w:val="0"/>
        <w:spacing w:line="360" w:lineRule="auto"/>
        <w:contextualSpacing/>
        <w:rPr>
          <w:rFonts w:ascii="Times New Roman" w:hAnsi="Times New Roman"/>
          <w:b/>
          <w:sz w:val="24"/>
          <w:szCs w:val="24"/>
        </w:rPr>
      </w:pPr>
      <w:r w:rsidRPr="00FB2E38">
        <w:rPr>
          <w:rFonts w:ascii="Times New Roman" w:hAnsi="Times New Roman"/>
          <w:b/>
          <w:color w:val="000000"/>
          <w:sz w:val="24"/>
          <w:szCs w:val="24"/>
        </w:rPr>
        <w:t>§</w:t>
      </w:r>
      <w:r w:rsidR="00A11DDE" w:rsidRPr="00FB2E38">
        <w:rPr>
          <w:rFonts w:ascii="Times New Roman" w:hAnsi="Times New Roman"/>
          <w:b/>
          <w:color w:val="000000"/>
          <w:sz w:val="24"/>
          <w:szCs w:val="24"/>
        </w:rPr>
        <w:t>21.3103</w:t>
      </w:r>
      <w:r w:rsidRPr="00FB2E38">
        <w:rPr>
          <w:rFonts w:ascii="Times New Roman" w:hAnsi="Times New Roman"/>
          <w:b/>
          <w:color w:val="000000"/>
          <w:sz w:val="24"/>
          <w:szCs w:val="24"/>
        </w:rPr>
        <w:t>.</w:t>
      </w:r>
      <w:r w:rsidR="00A11DDE" w:rsidRPr="00FB2E38">
        <w:rPr>
          <w:rFonts w:ascii="Times New Roman" w:hAnsi="Times New Roman"/>
          <w:b/>
          <w:color w:val="000000"/>
          <w:sz w:val="24"/>
          <w:szCs w:val="24"/>
        </w:rPr>
        <w:t xml:space="preserve">  Coverage for Services</w:t>
      </w:r>
      <w:r w:rsidRPr="00FB2E38">
        <w:rPr>
          <w:rFonts w:ascii="Times New Roman" w:hAnsi="Times New Roman"/>
          <w:b/>
          <w:color w:val="000000"/>
          <w:sz w:val="24"/>
          <w:szCs w:val="24"/>
        </w:rPr>
        <w:t>.</w:t>
      </w:r>
    </w:p>
    <w:p w:rsidR="00A11DDE" w:rsidRPr="00FB2E38" w:rsidRDefault="00D20D85" w:rsidP="00FB2E38">
      <w:pPr>
        <w:spacing w:line="360" w:lineRule="auto"/>
        <w:contextualSpacing/>
        <w:rPr>
          <w:rFonts w:ascii="Times New Roman" w:hAnsi="Times New Roman"/>
          <w:color w:val="000000"/>
          <w:sz w:val="24"/>
          <w:szCs w:val="24"/>
        </w:rPr>
      </w:pPr>
      <w:r w:rsidRPr="00FB2E38">
        <w:rPr>
          <w:rFonts w:ascii="Times New Roman" w:hAnsi="Times New Roman"/>
          <w:sz w:val="24"/>
          <w:szCs w:val="24"/>
        </w:rPr>
        <w:tab/>
      </w:r>
      <w:r w:rsidR="00A11DDE" w:rsidRPr="00FB2E38">
        <w:rPr>
          <w:rFonts w:ascii="Times New Roman" w:hAnsi="Times New Roman"/>
          <w:color w:val="000000"/>
          <w:sz w:val="24"/>
          <w:szCs w:val="24"/>
        </w:rPr>
        <w:t xml:space="preserve">(a)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Required Coverage. </w:t>
      </w:r>
      <w:r w:rsidRPr="00FB2E38">
        <w:rPr>
          <w:rFonts w:ascii="Times New Roman" w:hAnsi="Times New Roman"/>
          <w:color w:val="000000"/>
          <w:sz w:val="24"/>
          <w:szCs w:val="24"/>
        </w:rPr>
        <w:t xml:space="preserve"> </w:t>
      </w:r>
      <w:r w:rsidR="00BB55EE" w:rsidRPr="00FB2E38">
        <w:rPr>
          <w:rFonts w:ascii="Times New Roman" w:hAnsi="Times New Roman"/>
          <w:color w:val="000000"/>
          <w:sz w:val="24"/>
          <w:szCs w:val="24"/>
          <w:u w:val="single"/>
        </w:rPr>
        <w:t>Under</w:t>
      </w:r>
      <w:r w:rsidR="00BB55EE"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Pursuant to the</w:t>
      </w:r>
      <w:r w:rsidR="00BB55EE"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Chapter 1352, a health benefit plan must include coverage for services specified in §1352.003, including cognitive rehabilitation therapy, cognitive communication therapy</w:t>
      </w:r>
      <w:r w:rsidR="00AA1F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neurocognitive therapy and rehabilitation</w:t>
      </w:r>
      <w:r w:rsidR="00AA1F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neurobehavioral, neurophysiological, neuropsychological, and psychophysiological testing and treatment</w:t>
      </w:r>
      <w:r w:rsidR="00AA1F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neurofeedback therapy</w:t>
      </w:r>
      <w:r w:rsidR="00AA1F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remediation</w:t>
      </w:r>
      <w:r w:rsidR="00AA1F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w:t>
      </w:r>
      <w:r w:rsidR="00AA1F5F" w:rsidRPr="005546CF">
        <w:rPr>
          <w:rFonts w:ascii="Times New Roman" w:hAnsi="Times New Roman"/>
          <w:color w:val="000000"/>
          <w:sz w:val="24"/>
          <w:szCs w:val="24"/>
          <w:u w:val="single"/>
        </w:rPr>
        <w:t xml:space="preserve">and </w:t>
      </w:r>
      <w:r w:rsidR="005546CF" w:rsidRPr="005546CF">
        <w:rPr>
          <w:rFonts w:ascii="Times New Roman" w:hAnsi="Times New Roman"/>
          <w:color w:val="000000"/>
          <w:sz w:val="24"/>
          <w:szCs w:val="24"/>
          <w:u w:val="single"/>
        </w:rPr>
        <w:t>p</w:t>
      </w:r>
      <w:r w:rsidR="005546CF">
        <w:rPr>
          <w:rFonts w:ascii="Times New Roman" w:hAnsi="Times New Roman"/>
          <w:color w:val="000000"/>
          <w:sz w:val="24"/>
          <w:szCs w:val="24"/>
          <w:u w:val="single"/>
        </w:rPr>
        <w:t>ostacute</w:t>
      </w:r>
      <w:r w:rsidR="005546CF">
        <w:rPr>
          <w:rFonts w:ascii="Times New Roman" w:hAnsi="Times New Roman"/>
          <w:color w:val="000000"/>
          <w:sz w:val="24"/>
          <w:szCs w:val="24"/>
        </w:rPr>
        <w:t xml:space="preserve"> [</w:t>
      </w:r>
      <w:r w:rsidR="00A11DDE" w:rsidRPr="005546CF">
        <w:rPr>
          <w:rFonts w:ascii="Times New Roman" w:hAnsi="Times New Roman"/>
          <w:strike/>
          <w:color w:val="000000"/>
          <w:sz w:val="24"/>
          <w:szCs w:val="24"/>
        </w:rPr>
        <w:t>post-acute</w:t>
      </w:r>
      <w:r w:rsidR="005546CF">
        <w:rPr>
          <w:rFonts w:ascii="Times New Roman" w:hAnsi="Times New Roman"/>
          <w:color w:val="000000"/>
          <w:sz w:val="24"/>
          <w:szCs w:val="24"/>
        </w:rPr>
        <w:t>]</w:t>
      </w:r>
      <w:r w:rsidR="00A11DDE" w:rsidRPr="00FB2E38">
        <w:rPr>
          <w:rFonts w:ascii="Times New Roman" w:hAnsi="Times New Roman"/>
          <w:color w:val="000000"/>
          <w:sz w:val="24"/>
          <w:szCs w:val="24"/>
        </w:rPr>
        <w:t xml:space="preserve"> transition services</w:t>
      </w:r>
      <w:r w:rsidR="00AA1F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w:t>
      </w:r>
      <w:r w:rsidR="00AA1F5F" w:rsidRPr="00FB2E38">
        <w:rPr>
          <w:rFonts w:ascii="Times New Roman" w:hAnsi="Times New Roman"/>
          <w:color w:val="000000"/>
          <w:sz w:val="24"/>
          <w:szCs w:val="24"/>
        </w:rPr>
        <w:t>[</w:t>
      </w:r>
      <w:r w:rsidR="00A11DDE" w:rsidRPr="00FB2E38">
        <w:rPr>
          <w:rFonts w:ascii="Times New Roman" w:hAnsi="Times New Roman"/>
          <w:strike/>
          <w:color w:val="000000"/>
          <w:sz w:val="24"/>
          <w:szCs w:val="24"/>
        </w:rPr>
        <w:t>and</w:t>
      </w:r>
      <w:r w:rsidR="00AA1F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community reintegration services, including outpatient day treatment services</w:t>
      </w:r>
      <w:r w:rsidR="00AA1F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or other </w:t>
      </w:r>
      <w:r w:rsidR="005546CF">
        <w:rPr>
          <w:rFonts w:ascii="Times New Roman" w:hAnsi="Times New Roman"/>
          <w:color w:val="000000"/>
          <w:sz w:val="24"/>
          <w:szCs w:val="24"/>
          <w:u w:val="single"/>
        </w:rPr>
        <w:t>post-acute-care</w:t>
      </w:r>
      <w:r w:rsidR="005546CF">
        <w:rPr>
          <w:rFonts w:ascii="Times New Roman" w:hAnsi="Times New Roman"/>
          <w:color w:val="000000"/>
          <w:sz w:val="24"/>
          <w:szCs w:val="24"/>
        </w:rPr>
        <w:t xml:space="preserve"> [</w:t>
      </w:r>
      <w:r w:rsidR="00A11DDE" w:rsidRPr="005546CF">
        <w:rPr>
          <w:rFonts w:ascii="Times New Roman" w:hAnsi="Times New Roman"/>
          <w:strike/>
          <w:color w:val="000000"/>
          <w:sz w:val="24"/>
          <w:szCs w:val="24"/>
        </w:rPr>
        <w:t>post-acute care</w:t>
      </w:r>
      <w:r w:rsidR="005546CF">
        <w:rPr>
          <w:rFonts w:ascii="Times New Roman" w:hAnsi="Times New Roman"/>
          <w:color w:val="000000"/>
          <w:sz w:val="24"/>
          <w:szCs w:val="24"/>
        </w:rPr>
        <w:t>]</w:t>
      </w:r>
      <w:r w:rsidR="00A11DDE" w:rsidRPr="00FB2E38">
        <w:rPr>
          <w:rFonts w:ascii="Times New Roman" w:hAnsi="Times New Roman"/>
          <w:color w:val="000000"/>
          <w:sz w:val="24"/>
          <w:szCs w:val="24"/>
        </w:rPr>
        <w:t xml:space="preserve"> treatment services, if such services are necessary as a result of and related to an acquired brain injury.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(b)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Medically Necessary and Appropriate.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For purposes of </w:t>
      </w:r>
      <w:r w:rsidR="00BB55EE" w:rsidRPr="00FB2E38">
        <w:rPr>
          <w:rFonts w:ascii="Times New Roman" w:hAnsi="Times New Roman"/>
          <w:color w:val="000000"/>
          <w:sz w:val="24"/>
          <w:szCs w:val="24"/>
        </w:rPr>
        <w:t>[</w:t>
      </w:r>
      <w:r w:rsidR="00A11DDE" w:rsidRPr="00FB2E38">
        <w:rPr>
          <w:rFonts w:ascii="Times New Roman" w:hAnsi="Times New Roman"/>
          <w:strike/>
          <w:color w:val="000000"/>
          <w:sz w:val="24"/>
          <w:szCs w:val="24"/>
        </w:rPr>
        <w:t>the</w:t>
      </w:r>
      <w:r w:rsidR="00BB55EE"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§1352.003 and this subchapter, the word </w:t>
      </w:r>
      <w:r w:rsidR="002E4EF0">
        <w:rPr>
          <w:rFonts w:ascii="Times New Roman" w:hAnsi="Times New Roman"/>
          <w:color w:val="000000"/>
          <w:sz w:val="24"/>
          <w:szCs w:val="24"/>
        </w:rPr>
        <w:t>“</w:t>
      </w:r>
      <w:r w:rsidR="00A11DDE" w:rsidRPr="00FB2E38">
        <w:rPr>
          <w:rFonts w:ascii="Times New Roman" w:hAnsi="Times New Roman"/>
          <w:color w:val="000000"/>
          <w:sz w:val="24"/>
          <w:szCs w:val="24"/>
        </w:rPr>
        <w:t>necessary</w:t>
      </w:r>
      <w:r w:rsidR="002E4EF0">
        <w:rPr>
          <w:rFonts w:ascii="Times New Roman" w:hAnsi="Times New Roman"/>
          <w:color w:val="000000"/>
          <w:sz w:val="24"/>
          <w:szCs w:val="24"/>
        </w:rPr>
        <w:t>”</w:t>
      </w:r>
      <w:r w:rsidR="00A11DDE" w:rsidRPr="00FB2E38">
        <w:rPr>
          <w:rFonts w:ascii="Times New Roman" w:hAnsi="Times New Roman"/>
          <w:color w:val="000000"/>
          <w:sz w:val="24"/>
          <w:szCs w:val="24"/>
        </w:rPr>
        <w:t xml:space="preserve"> means </w:t>
      </w:r>
      <w:r w:rsidR="002E4EF0">
        <w:rPr>
          <w:rFonts w:ascii="Times New Roman" w:hAnsi="Times New Roman"/>
          <w:color w:val="000000"/>
          <w:sz w:val="24"/>
          <w:szCs w:val="24"/>
        </w:rPr>
        <w:t>“</w:t>
      </w:r>
      <w:r w:rsidR="00A11DDE" w:rsidRPr="00FB2E38">
        <w:rPr>
          <w:rFonts w:ascii="Times New Roman" w:hAnsi="Times New Roman"/>
          <w:color w:val="000000"/>
          <w:sz w:val="24"/>
          <w:szCs w:val="24"/>
        </w:rPr>
        <w:t>medically necessary.</w:t>
      </w:r>
      <w:r w:rsidR="002E4EF0">
        <w:rPr>
          <w:rFonts w:ascii="Times New Roman" w:hAnsi="Times New Roman"/>
          <w:color w:val="000000"/>
          <w:sz w:val="24"/>
          <w:szCs w:val="24"/>
        </w:rPr>
        <w:t>”</w:t>
      </w:r>
      <w:r w:rsidR="00A11DDE" w:rsidRPr="00FB2E38">
        <w:rPr>
          <w:rFonts w:ascii="Times New Roman" w:hAnsi="Times New Roman"/>
          <w:color w:val="000000"/>
          <w:sz w:val="24"/>
          <w:szCs w:val="24"/>
        </w:rPr>
        <w:t xml:space="preserve">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(2) </w:t>
      </w:r>
      <w:r w:rsidRPr="00FB2E38">
        <w:rPr>
          <w:rFonts w:ascii="Times New Roman" w:hAnsi="Times New Roman"/>
          <w:color w:val="000000"/>
          <w:sz w:val="24"/>
          <w:szCs w:val="24"/>
        </w:rPr>
        <w:t xml:space="preserve"> </w:t>
      </w:r>
      <w:r w:rsidR="00BB55EE" w:rsidRPr="00FB2E38">
        <w:rPr>
          <w:rFonts w:ascii="Times New Roman" w:hAnsi="Times New Roman"/>
          <w:color w:val="000000"/>
          <w:sz w:val="24"/>
          <w:szCs w:val="24"/>
          <w:u w:val="single"/>
        </w:rPr>
        <w:t>Under</w:t>
      </w:r>
      <w:r w:rsidR="00BB55EE"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Pursuant to the</w:t>
      </w:r>
      <w:r w:rsidR="00BB55EE"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w:t>
      </w:r>
      <w:r w:rsidR="00A11DDE" w:rsidRPr="00D44989">
        <w:rPr>
          <w:rFonts w:ascii="Times New Roman" w:hAnsi="Times New Roman"/>
          <w:color w:val="000000"/>
          <w:sz w:val="24"/>
          <w:szCs w:val="24"/>
        </w:rPr>
        <w:t>§1352.007(a),</w:t>
      </w:r>
      <w:r w:rsidR="00A11DDE" w:rsidRPr="00FB2E38">
        <w:rPr>
          <w:rFonts w:ascii="Times New Roman" w:hAnsi="Times New Roman"/>
          <w:color w:val="000000"/>
          <w:sz w:val="24"/>
          <w:szCs w:val="24"/>
        </w:rPr>
        <w:t xml:space="preserve"> a health benefit plan may not deny benefits for the coverage required under </w:t>
      </w:r>
      <w:r w:rsidR="00BB55EE" w:rsidRPr="00FB2E38">
        <w:rPr>
          <w:rFonts w:ascii="Times New Roman" w:hAnsi="Times New Roman"/>
          <w:color w:val="000000"/>
          <w:sz w:val="24"/>
          <w:szCs w:val="24"/>
        </w:rPr>
        <w:t>[</w:t>
      </w:r>
      <w:r w:rsidR="00BB55EE" w:rsidRPr="00FB2E38">
        <w:rPr>
          <w:rFonts w:ascii="Times New Roman" w:hAnsi="Times New Roman"/>
          <w:strike/>
          <w:color w:val="000000"/>
          <w:sz w:val="24"/>
          <w:szCs w:val="24"/>
        </w:rPr>
        <w:t>the</w:t>
      </w:r>
      <w:r w:rsidR="00BB55EE"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Insurance Code Chapter 1352</w:t>
      </w:r>
      <w:r w:rsidR="00BB55EE"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 relating to brain injury,</w:t>
      </w:r>
      <w:r w:rsidR="00BB55EE"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based solely on the fact that the treatment or services are provided at a facility other than a hospital.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Medically necessary treatment and services for an acquired brain </w:t>
      </w:r>
      <w:r w:rsidR="00A11DDE" w:rsidRPr="00FB2E38">
        <w:rPr>
          <w:rFonts w:ascii="Times New Roman" w:hAnsi="Times New Roman"/>
          <w:color w:val="000000"/>
          <w:sz w:val="24"/>
          <w:szCs w:val="24"/>
        </w:rPr>
        <w:lastRenderedPageBreak/>
        <w:t xml:space="preserve">injury must be provided under the coverage required by Chapter 1352 at a facility </w:t>
      </w:r>
      <w:r w:rsidR="005546CF">
        <w:rPr>
          <w:rFonts w:ascii="Times New Roman" w:hAnsi="Times New Roman"/>
          <w:color w:val="000000"/>
          <w:sz w:val="24"/>
          <w:szCs w:val="24"/>
          <w:u w:val="single"/>
        </w:rPr>
        <w:t>where</w:t>
      </w:r>
      <w:r w:rsidR="005546CF">
        <w:rPr>
          <w:rFonts w:ascii="Times New Roman" w:hAnsi="Times New Roman"/>
          <w:color w:val="000000"/>
          <w:sz w:val="24"/>
          <w:szCs w:val="24"/>
        </w:rPr>
        <w:t xml:space="preserve"> [</w:t>
      </w:r>
      <w:r w:rsidR="00A11DDE" w:rsidRPr="005546CF">
        <w:rPr>
          <w:rFonts w:ascii="Times New Roman" w:hAnsi="Times New Roman"/>
          <w:strike/>
          <w:color w:val="000000"/>
          <w:sz w:val="24"/>
          <w:szCs w:val="24"/>
        </w:rPr>
        <w:t>at which</w:t>
      </w:r>
      <w:r w:rsidR="005546CF">
        <w:rPr>
          <w:rFonts w:ascii="Times New Roman" w:hAnsi="Times New Roman"/>
          <w:color w:val="000000"/>
          <w:sz w:val="24"/>
          <w:szCs w:val="24"/>
        </w:rPr>
        <w:t>]</w:t>
      </w:r>
      <w:r w:rsidR="00A11DDE" w:rsidRPr="00FB2E38">
        <w:rPr>
          <w:rFonts w:ascii="Times New Roman" w:hAnsi="Times New Roman"/>
          <w:color w:val="000000"/>
          <w:sz w:val="24"/>
          <w:szCs w:val="24"/>
        </w:rPr>
        <w:t xml:space="preserve"> appropriate services may be provided, </w:t>
      </w:r>
      <w:r w:rsidR="00BB55EE" w:rsidRPr="00FB2E38">
        <w:rPr>
          <w:rFonts w:ascii="Times New Roman" w:hAnsi="Times New Roman"/>
          <w:color w:val="000000"/>
          <w:sz w:val="24"/>
          <w:szCs w:val="24"/>
          <w:u w:val="single"/>
        </w:rPr>
        <w:t>including</w:t>
      </w:r>
      <w:r w:rsidR="00BB55EE"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which may include</w:t>
      </w:r>
      <w:r w:rsidR="00BB55EE"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(A)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a hospital regulated under the Health and Safety Code Chapter 241, including an acute or</w:t>
      </w:r>
      <w:r w:rsidR="005546CF">
        <w:rPr>
          <w:rFonts w:ascii="Times New Roman" w:hAnsi="Times New Roman"/>
          <w:color w:val="000000"/>
          <w:sz w:val="24"/>
          <w:szCs w:val="24"/>
        </w:rPr>
        <w:t xml:space="preserve"> </w:t>
      </w:r>
      <w:r w:rsidR="005546CF">
        <w:rPr>
          <w:rFonts w:ascii="Times New Roman" w:hAnsi="Times New Roman"/>
          <w:color w:val="000000"/>
          <w:sz w:val="24"/>
          <w:szCs w:val="24"/>
          <w:u w:val="single"/>
        </w:rPr>
        <w:t>postacute</w:t>
      </w:r>
      <w:r w:rsidR="00A11DDE" w:rsidRPr="00FB2E38">
        <w:rPr>
          <w:rFonts w:ascii="Times New Roman" w:hAnsi="Times New Roman"/>
          <w:color w:val="000000"/>
          <w:sz w:val="24"/>
          <w:szCs w:val="24"/>
        </w:rPr>
        <w:t xml:space="preserve"> </w:t>
      </w:r>
      <w:r w:rsidR="005546CF">
        <w:rPr>
          <w:rFonts w:ascii="Times New Roman" w:hAnsi="Times New Roman"/>
          <w:color w:val="000000"/>
          <w:sz w:val="24"/>
          <w:szCs w:val="24"/>
        </w:rPr>
        <w:t>[</w:t>
      </w:r>
      <w:r w:rsidR="00A11DDE" w:rsidRPr="005546CF">
        <w:rPr>
          <w:rFonts w:ascii="Times New Roman" w:hAnsi="Times New Roman"/>
          <w:strike/>
          <w:color w:val="000000"/>
          <w:sz w:val="24"/>
          <w:szCs w:val="24"/>
        </w:rPr>
        <w:t>post-acute</w:t>
      </w:r>
      <w:r w:rsidR="005546CF">
        <w:rPr>
          <w:rFonts w:ascii="Times New Roman" w:hAnsi="Times New Roman"/>
          <w:color w:val="000000"/>
          <w:sz w:val="24"/>
          <w:szCs w:val="24"/>
        </w:rPr>
        <w:t>]</w:t>
      </w:r>
      <w:r w:rsidR="00A11DDE" w:rsidRPr="00FB2E38">
        <w:rPr>
          <w:rFonts w:ascii="Times New Roman" w:hAnsi="Times New Roman"/>
          <w:color w:val="000000"/>
          <w:sz w:val="24"/>
          <w:szCs w:val="24"/>
        </w:rPr>
        <w:t xml:space="preserve"> rehabilitation hospital; and </w:t>
      </w:r>
    </w:p>
    <w:p w:rsidR="00A11DDE"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(B)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an assisted living facility regulated under the Health and Safety Code Chapter 247.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(c)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Maintenance, Prevention, and Reevaluation of Care.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Treatment goals for services required by </w:t>
      </w:r>
      <w:r w:rsidR="00BB55EE" w:rsidRPr="00FB2E38">
        <w:rPr>
          <w:rFonts w:ascii="Times New Roman" w:hAnsi="Times New Roman"/>
          <w:color w:val="000000"/>
          <w:sz w:val="24"/>
          <w:szCs w:val="24"/>
        </w:rPr>
        <w:t>[</w:t>
      </w:r>
      <w:r w:rsidR="00BB55EE" w:rsidRPr="00FB2E38">
        <w:rPr>
          <w:rFonts w:ascii="Times New Roman" w:hAnsi="Times New Roman"/>
          <w:strike/>
          <w:color w:val="000000"/>
          <w:sz w:val="24"/>
          <w:szCs w:val="24"/>
        </w:rPr>
        <w:t>the</w:t>
      </w:r>
      <w:r w:rsidR="00BB55EE"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Insurance Code Chapter 1352 may include the maintenance of functioning or the prevention </w:t>
      </w:r>
      <w:r w:rsidR="00BB55EE" w:rsidRPr="00FB2E38">
        <w:rPr>
          <w:rFonts w:ascii="Times New Roman" w:hAnsi="Times New Roman"/>
          <w:color w:val="000000"/>
          <w:sz w:val="24"/>
          <w:szCs w:val="24"/>
        </w:rPr>
        <w:t>[</w:t>
      </w:r>
      <w:r w:rsidR="00A11DDE" w:rsidRPr="00FB2E38">
        <w:rPr>
          <w:rFonts w:ascii="Times New Roman" w:hAnsi="Times New Roman"/>
          <w:strike/>
          <w:color w:val="000000"/>
          <w:sz w:val="24"/>
          <w:szCs w:val="24"/>
        </w:rPr>
        <w:t>of</w:t>
      </w:r>
      <w:r w:rsidR="00BB55EE"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or slowing of further deterioration.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(2) </w:t>
      </w:r>
      <w:r w:rsidRPr="00FB2E38">
        <w:rPr>
          <w:rFonts w:ascii="Times New Roman" w:hAnsi="Times New Roman"/>
          <w:color w:val="000000"/>
          <w:sz w:val="24"/>
          <w:szCs w:val="24"/>
        </w:rPr>
        <w:t xml:space="preserve"> </w:t>
      </w:r>
      <w:r w:rsidR="00BB55EE" w:rsidRPr="00FB2E38">
        <w:rPr>
          <w:rFonts w:ascii="Times New Roman" w:hAnsi="Times New Roman"/>
          <w:color w:val="000000"/>
          <w:sz w:val="24"/>
          <w:szCs w:val="24"/>
          <w:u w:val="single"/>
        </w:rPr>
        <w:t>Under</w:t>
      </w:r>
      <w:r w:rsidR="00BB55EE" w:rsidRPr="00FB2E38">
        <w:rPr>
          <w:rFonts w:ascii="Times New Roman" w:hAnsi="Times New Roman"/>
          <w:color w:val="000000"/>
          <w:sz w:val="24"/>
          <w:szCs w:val="24"/>
        </w:rPr>
        <w:t xml:space="preserve"> [</w:t>
      </w:r>
      <w:r w:rsidR="00BB55EE" w:rsidRPr="00FB2E38">
        <w:rPr>
          <w:rFonts w:ascii="Times New Roman" w:hAnsi="Times New Roman"/>
          <w:strike/>
          <w:color w:val="000000"/>
          <w:sz w:val="24"/>
          <w:szCs w:val="24"/>
        </w:rPr>
        <w:t>Pursuant to the</w:t>
      </w:r>
      <w:r w:rsidR="00BB55EE"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Insurance Code §1352.003(e), a health benefit plan must include coverage for reasonable expenses related to periodic reevaluation of the care of an individual covered under the plan who has incurred an acquired brain injury, been unresponsive to treatment, and becomes responsive to treatment at a later date. </w:t>
      </w:r>
      <w:r w:rsidRPr="00FB2E38">
        <w:rPr>
          <w:rFonts w:ascii="Times New Roman" w:hAnsi="Times New Roman"/>
          <w:color w:val="000000"/>
          <w:sz w:val="24"/>
          <w:szCs w:val="24"/>
        </w:rPr>
        <w:t xml:space="preserve"> </w:t>
      </w:r>
      <w:r w:rsidR="00BB55EE" w:rsidRPr="00FB2E38">
        <w:rPr>
          <w:rFonts w:ascii="Times New Roman" w:hAnsi="Times New Roman"/>
          <w:color w:val="000000"/>
          <w:sz w:val="24"/>
          <w:szCs w:val="24"/>
          <w:u w:val="single"/>
        </w:rPr>
        <w:t>As provided in</w:t>
      </w:r>
      <w:r w:rsidR="00BB55EE"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In accordance with the</w:t>
      </w:r>
      <w:r w:rsidR="00BB55EE"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§1352.003(f), factors for determining whether reasonable expenses related to periodic reevaluation of care must be covered may include: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(A)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cost;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(B)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the time that has expired since the previous evaluation;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(C)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any difference in the expertise of the physician or practitioner performing the evaluation;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(D)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changes in technology; and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(E)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advances in medicine. </w:t>
      </w:r>
    </w:p>
    <w:p w:rsidR="00A11DDE" w:rsidRPr="0000013A"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(d) </w:t>
      </w:r>
      <w:r w:rsidRPr="00FB2E38">
        <w:rPr>
          <w:rFonts w:ascii="Times New Roman" w:hAnsi="Times New Roman"/>
          <w:color w:val="000000"/>
          <w:sz w:val="24"/>
          <w:szCs w:val="24"/>
        </w:rPr>
        <w:t xml:space="preserve"> </w:t>
      </w:r>
      <w:r w:rsidR="00186CB8" w:rsidRPr="00186CB8">
        <w:rPr>
          <w:rFonts w:ascii="Times New Roman" w:hAnsi="Times New Roman"/>
          <w:color w:val="000000"/>
          <w:sz w:val="24"/>
          <w:szCs w:val="24"/>
        </w:rPr>
        <w:t xml:space="preserve">Lifetime </w:t>
      </w:r>
      <w:r w:rsidR="0000013A" w:rsidRPr="0000013A">
        <w:rPr>
          <w:rFonts w:ascii="Times New Roman" w:hAnsi="Times New Roman"/>
          <w:color w:val="000000"/>
          <w:sz w:val="24"/>
          <w:szCs w:val="24"/>
          <w:u w:val="single"/>
        </w:rPr>
        <w:t xml:space="preserve">Dollar </w:t>
      </w:r>
      <w:r w:rsidR="00186CB8" w:rsidRPr="0000013A">
        <w:rPr>
          <w:rFonts w:ascii="Times New Roman" w:hAnsi="Times New Roman"/>
          <w:color w:val="000000"/>
          <w:sz w:val="24"/>
          <w:szCs w:val="24"/>
          <w:u w:val="single"/>
        </w:rPr>
        <w:t>Amount or Number of Visit</w:t>
      </w:r>
      <w:r w:rsidR="00186CB8" w:rsidRPr="0000013A">
        <w:rPr>
          <w:rFonts w:ascii="Times New Roman" w:hAnsi="Times New Roman"/>
          <w:color w:val="000000"/>
          <w:sz w:val="24"/>
          <w:szCs w:val="24"/>
        </w:rPr>
        <w:t xml:space="preserve"> [</w:t>
      </w:r>
      <w:r w:rsidR="00186CB8" w:rsidRPr="0000013A">
        <w:rPr>
          <w:rFonts w:ascii="Times New Roman" w:hAnsi="Times New Roman"/>
          <w:strike/>
          <w:color w:val="000000"/>
          <w:sz w:val="24"/>
          <w:szCs w:val="24"/>
        </w:rPr>
        <w:t>Payment</w:t>
      </w:r>
      <w:r w:rsidR="00186CB8" w:rsidRPr="0000013A">
        <w:rPr>
          <w:rFonts w:ascii="Times New Roman" w:hAnsi="Times New Roman"/>
          <w:color w:val="000000"/>
          <w:sz w:val="24"/>
          <w:szCs w:val="24"/>
        </w:rPr>
        <w:t xml:space="preserve">] Limitations, Deductibles, Copayments, and Coinsurance. </w:t>
      </w:r>
    </w:p>
    <w:p w:rsidR="00A11DDE" w:rsidRPr="00FB2E38" w:rsidRDefault="00D20D85" w:rsidP="00FB2E38">
      <w:pPr>
        <w:spacing w:line="360" w:lineRule="auto"/>
        <w:rPr>
          <w:rFonts w:ascii="Times New Roman" w:hAnsi="Times New Roman"/>
          <w:color w:val="000000"/>
          <w:sz w:val="24"/>
          <w:szCs w:val="24"/>
        </w:rPr>
      </w:pPr>
      <w:r w:rsidRPr="0000013A">
        <w:rPr>
          <w:rFonts w:ascii="Times New Roman" w:hAnsi="Times New Roman"/>
          <w:color w:val="000000"/>
          <w:sz w:val="24"/>
          <w:szCs w:val="24"/>
        </w:rPr>
        <w:tab/>
      </w:r>
      <w:r w:rsidRPr="0000013A">
        <w:rPr>
          <w:rFonts w:ascii="Times New Roman" w:hAnsi="Times New Roman"/>
          <w:color w:val="000000"/>
          <w:sz w:val="24"/>
          <w:szCs w:val="24"/>
        </w:rPr>
        <w:tab/>
      </w:r>
      <w:r w:rsidR="00A11DDE" w:rsidRPr="0000013A">
        <w:rPr>
          <w:rFonts w:ascii="Times New Roman" w:hAnsi="Times New Roman"/>
          <w:color w:val="000000"/>
          <w:sz w:val="24"/>
          <w:szCs w:val="24"/>
        </w:rPr>
        <w:t xml:space="preserve">(1) </w:t>
      </w:r>
      <w:r w:rsidRPr="0000013A">
        <w:rPr>
          <w:rFonts w:ascii="Times New Roman" w:hAnsi="Times New Roman"/>
          <w:color w:val="000000"/>
          <w:sz w:val="24"/>
          <w:szCs w:val="24"/>
        </w:rPr>
        <w:t xml:space="preserve"> </w:t>
      </w:r>
      <w:r w:rsidR="00A11DDE" w:rsidRPr="0000013A">
        <w:rPr>
          <w:rFonts w:ascii="Times New Roman" w:hAnsi="Times New Roman"/>
          <w:color w:val="000000"/>
          <w:sz w:val="24"/>
          <w:szCs w:val="24"/>
        </w:rPr>
        <w:t xml:space="preserve">A health benefit plan </w:t>
      </w:r>
      <w:r w:rsidR="00BB55EE" w:rsidRPr="0000013A">
        <w:rPr>
          <w:rFonts w:ascii="Times New Roman" w:hAnsi="Times New Roman"/>
          <w:color w:val="000000"/>
          <w:sz w:val="24"/>
          <w:szCs w:val="24"/>
          <w:u w:val="single"/>
        </w:rPr>
        <w:t>may not subject</w:t>
      </w:r>
      <w:r w:rsidR="00BB55EE" w:rsidRPr="0000013A">
        <w:rPr>
          <w:rFonts w:ascii="Times New Roman" w:hAnsi="Times New Roman"/>
          <w:color w:val="000000"/>
          <w:sz w:val="24"/>
          <w:szCs w:val="24"/>
        </w:rPr>
        <w:t xml:space="preserve"> [</w:t>
      </w:r>
      <w:r w:rsidR="00A11DDE" w:rsidRPr="0000013A">
        <w:rPr>
          <w:rFonts w:ascii="Times New Roman" w:hAnsi="Times New Roman"/>
          <w:strike/>
          <w:color w:val="000000"/>
          <w:sz w:val="24"/>
          <w:szCs w:val="24"/>
        </w:rPr>
        <w:t>is prohibited from subjecting</w:t>
      </w:r>
      <w:r w:rsidR="00BB55EE" w:rsidRPr="0000013A">
        <w:rPr>
          <w:rFonts w:ascii="Times New Roman" w:hAnsi="Times New Roman"/>
          <w:color w:val="000000"/>
          <w:sz w:val="24"/>
          <w:szCs w:val="24"/>
        </w:rPr>
        <w:t>]</w:t>
      </w:r>
      <w:r w:rsidR="00A11DDE" w:rsidRPr="0000013A">
        <w:rPr>
          <w:rFonts w:ascii="Times New Roman" w:hAnsi="Times New Roman"/>
          <w:color w:val="000000"/>
          <w:sz w:val="24"/>
          <w:szCs w:val="24"/>
        </w:rPr>
        <w:t xml:space="preserve"> the coverage required under </w:t>
      </w:r>
      <w:bookmarkStart w:id="1" w:name="OLE_LINK2"/>
      <w:bookmarkStart w:id="2" w:name="OLE_LINK3"/>
      <w:r w:rsidR="00BB55EE" w:rsidRPr="0000013A">
        <w:rPr>
          <w:rFonts w:ascii="Times New Roman" w:hAnsi="Times New Roman"/>
          <w:color w:val="000000"/>
          <w:sz w:val="24"/>
          <w:szCs w:val="24"/>
        </w:rPr>
        <w:t>[</w:t>
      </w:r>
      <w:r w:rsidR="00BB55EE" w:rsidRPr="0000013A">
        <w:rPr>
          <w:rFonts w:ascii="Times New Roman" w:hAnsi="Times New Roman"/>
          <w:strike/>
          <w:color w:val="000000"/>
          <w:sz w:val="24"/>
          <w:szCs w:val="24"/>
        </w:rPr>
        <w:t>the</w:t>
      </w:r>
      <w:r w:rsidR="00BB55EE" w:rsidRPr="0000013A">
        <w:rPr>
          <w:rFonts w:ascii="Times New Roman" w:hAnsi="Times New Roman"/>
          <w:color w:val="000000"/>
          <w:sz w:val="24"/>
          <w:szCs w:val="24"/>
        </w:rPr>
        <w:t xml:space="preserve">] </w:t>
      </w:r>
      <w:bookmarkEnd w:id="1"/>
      <w:bookmarkEnd w:id="2"/>
      <w:r w:rsidR="004236AB" w:rsidRPr="0000013A">
        <w:rPr>
          <w:rFonts w:ascii="Times New Roman" w:hAnsi="Times New Roman"/>
          <w:color w:val="000000"/>
          <w:sz w:val="24"/>
          <w:szCs w:val="24"/>
        </w:rPr>
        <w:t xml:space="preserve">Insurance Code Chapter 1352 to </w:t>
      </w:r>
      <w:r w:rsidR="0000013A" w:rsidRPr="0000013A">
        <w:rPr>
          <w:rFonts w:ascii="Times New Roman" w:hAnsi="Times New Roman"/>
          <w:color w:val="000000"/>
          <w:sz w:val="24"/>
          <w:szCs w:val="24"/>
          <w:u w:val="single"/>
        </w:rPr>
        <w:t xml:space="preserve">dollar </w:t>
      </w:r>
      <w:r w:rsidR="004236AB" w:rsidRPr="0000013A">
        <w:rPr>
          <w:rFonts w:ascii="Times New Roman" w:hAnsi="Times New Roman"/>
          <w:color w:val="000000"/>
          <w:sz w:val="24"/>
          <w:szCs w:val="24"/>
          <w:u w:val="single"/>
        </w:rPr>
        <w:t>amount or number of visit</w:t>
      </w:r>
      <w:r w:rsidR="004236AB" w:rsidRPr="0000013A">
        <w:rPr>
          <w:rFonts w:ascii="Times New Roman" w:hAnsi="Times New Roman"/>
          <w:color w:val="000000"/>
          <w:sz w:val="24"/>
          <w:szCs w:val="24"/>
        </w:rPr>
        <w:t xml:space="preserve"> [</w:t>
      </w:r>
      <w:r w:rsidR="004236AB" w:rsidRPr="0000013A">
        <w:rPr>
          <w:rFonts w:ascii="Times New Roman" w:hAnsi="Times New Roman"/>
          <w:strike/>
          <w:color w:val="000000"/>
          <w:sz w:val="24"/>
          <w:szCs w:val="24"/>
        </w:rPr>
        <w:t>payment</w:t>
      </w:r>
      <w:r w:rsidR="004236AB" w:rsidRPr="0000013A">
        <w:rPr>
          <w:rFonts w:ascii="Times New Roman" w:hAnsi="Times New Roman"/>
          <w:color w:val="000000"/>
          <w:sz w:val="24"/>
          <w:szCs w:val="24"/>
        </w:rPr>
        <w:t>] limitations, deductibles, copayments, and coinsurance factors that</w:t>
      </w:r>
      <w:r w:rsidR="004236AB" w:rsidRPr="004236AB">
        <w:rPr>
          <w:rFonts w:ascii="Times New Roman" w:hAnsi="Times New Roman"/>
          <w:color w:val="000000"/>
          <w:sz w:val="24"/>
          <w:szCs w:val="24"/>
        </w:rPr>
        <w:t xml:space="preserve"> are more restrictive </w:t>
      </w:r>
      <w:r w:rsidR="004236AB" w:rsidRPr="0000013A">
        <w:rPr>
          <w:rFonts w:ascii="Times New Roman" w:hAnsi="Times New Roman"/>
          <w:color w:val="000000"/>
          <w:sz w:val="24"/>
          <w:szCs w:val="24"/>
        </w:rPr>
        <w:t xml:space="preserve">than </w:t>
      </w:r>
      <w:r w:rsidR="0000013A" w:rsidRPr="00FC280F">
        <w:rPr>
          <w:rFonts w:ascii="Times New Roman" w:hAnsi="Times New Roman"/>
          <w:color w:val="000000"/>
          <w:sz w:val="24"/>
          <w:szCs w:val="24"/>
          <w:u w:val="single"/>
        </w:rPr>
        <w:t xml:space="preserve">dollar </w:t>
      </w:r>
      <w:r w:rsidR="004236AB" w:rsidRPr="00FC280F">
        <w:rPr>
          <w:rFonts w:ascii="Times New Roman" w:hAnsi="Times New Roman"/>
          <w:color w:val="000000"/>
          <w:sz w:val="24"/>
          <w:szCs w:val="24"/>
          <w:u w:val="single"/>
        </w:rPr>
        <w:t>amount or number of visit</w:t>
      </w:r>
      <w:r w:rsidR="004236AB" w:rsidRPr="00FC280F">
        <w:rPr>
          <w:rFonts w:ascii="Times New Roman" w:hAnsi="Times New Roman"/>
          <w:color w:val="000000"/>
          <w:sz w:val="24"/>
          <w:szCs w:val="24"/>
        </w:rPr>
        <w:t xml:space="preserve"> [</w:t>
      </w:r>
      <w:r w:rsidR="004236AB" w:rsidRPr="00FC280F">
        <w:rPr>
          <w:rFonts w:ascii="Times New Roman" w:hAnsi="Times New Roman"/>
          <w:strike/>
          <w:color w:val="000000"/>
          <w:sz w:val="24"/>
          <w:szCs w:val="24"/>
        </w:rPr>
        <w:t>payment</w:t>
      </w:r>
      <w:r w:rsidR="004236AB" w:rsidRPr="00FC280F">
        <w:rPr>
          <w:rFonts w:ascii="Times New Roman" w:hAnsi="Times New Roman"/>
          <w:color w:val="000000"/>
          <w:sz w:val="24"/>
          <w:szCs w:val="24"/>
        </w:rPr>
        <w:t>] limitations</w:t>
      </w:r>
      <w:r w:rsidR="004236AB" w:rsidRPr="004236AB">
        <w:rPr>
          <w:rFonts w:ascii="Times New Roman" w:hAnsi="Times New Roman"/>
          <w:color w:val="000000"/>
          <w:sz w:val="24"/>
          <w:szCs w:val="24"/>
        </w:rPr>
        <w:t>, deductibles, copayments, and coinsurance factors applicable to other</w:t>
      </w:r>
      <w:r w:rsidR="00C54865" w:rsidRPr="00FB2E38">
        <w:rPr>
          <w:rFonts w:ascii="Times New Roman" w:hAnsi="Times New Roman"/>
          <w:color w:val="000000"/>
          <w:sz w:val="24"/>
          <w:szCs w:val="24"/>
        </w:rPr>
        <w:t xml:space="preserve"> </w:t>
      </w:r>
      <w:r w:rsidR="00C54865" w:rsidRPr="00FB2E38">
        <w:rPr>
          <w:rFonts w:ascii="Times New Roman" w:hAnsi="Times New Roman"/>
          <w:color w:val="000000"/>
          <w:sz w:val="24"/>
          <w:szCs w:val="24"/>
          <w:u w:val="single"/>
        </w:rPr>
        <w:t>medical conditions for which</w:t>
      </w:r>
      <w:r w:rsidR="00A11DDE" w:rsidRPr="00FB2E38">
        <w:rPr>
          <w:rFonts w:ascii="Times New Roman" w:hAnsi="Times New Roman"/>
          <w:color w:val="000000"/>
          <w:sz w:val="24"/>
          <w:szCs w:val="24"/>
        </w:rPr>
        <w:t xml:space="preserve"> </w:t>
      </w:r>
      <w:r w:rsidR="00C54865" w:rsidRPr="00FB2E38">
        <w:rPr>
          <w:rFonts w:ascii="Times New Roman" w:hAnsi="Times New Roman"/>
          <w:color w:val="000000"/>
          <w:sz w:val="24"/>
          <w:szCs w:val="24"/>
        </w:rPr>
        <w:t>[</w:t>
      </w:r>
      <w:r w:rsidR="00A11DDE" w:rsidRPr="00FB2E38">
        <w:rPr>
          <w:rFonts w:ascii="Times New Roman" w:hAnsi="Times New Roman"/>
          <w:strike/>
          <w:color w:val="000000"/>
          <w:sz w:val="24"/>
          <w:szCs w:val="24"/>
        </w:rPr>
        <w:t>similar coverage</w:t>
      </w:r>
      <w:r w:rsidR="00C54865" w:rsidRPr="00FB2E38">
        <w:rPr>
          <w:rFonts w:ascii="Times New Roman" w:hAnsi="Times New Roman"/>
          <w:strike/>
          <w:color w:val="000000"/>
          <w:sz w:val="24"/>
          <w:szCs w:val="24"/>
        </w:rPr>
        <w:t xml:space="preserve"> </w:t>
      </w:r>
      <w:r w:rsidR="00AF74F1" w:rsidRPr="00FB2E38">
        <w:rPr>
          <w:rFonts w:ascii="Times New Roman" w:hAnsi="Times New Roman"/>
          <w:strike/>
          <w:color w:val="000000"/>
          <w:sz w:val="24"/>
          <w:szCs w:val="24"/>
        </w:rPr>
        <w:t>provided under</w:t>
      </w:r>
      <w:r w:rsidR="00AF74F1"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the health benefit plan</w:t>
      </w:r>
      <w:r w:rsidR="00AF74F1" w:rsidRPr="00FB2E38">
        <w:rPr>
          <w:rFonts w:ascii="Times New Roman" w:hAnsi="Times New Roman"/>
          <w:color w:val="000000"/>
          <w:sz w:val="24"/>
          <w:szCs w:val="24"/>
        </w:rPr>
        <w:t xml:space="preserve"> </w:t>
      </w:r>
      <w:r w:rsidR="00AF74F1" w:rsidRPr="00FB2E38">
        <w:rPr>
          <w:rFonts w:ascii="Times New Roman" w:hAnsi="Times New Roman"/>
          <w:color w:val="000000"/>
          <w:sz w:val="24"/>
          <w:szCs w:val="24"/>
          <w:u w:val="single"/>
        </w:rPr>
        <w:t>provides coverage</w:t>
      </w:r>
      <w:r w:rsidR="00A11DDE" w:rsidRPr="00FB2E38">
        <w:rPr>
          <w:rFonts w:ascii="Times New Roman" w:hAnsi="Times New Roman"/>
          <w:color w:val="000000"/>
          <w:sz w:val="24"/>
          <w:szCs w:val="24"/>
        </w:rPr>
        <w:t xml:space="preserve">. </w:t>
      </w:r>
    </w:p>
    <w:p w:rsidR="00AF74F1"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lastRenderedPageBreak/>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(2) </w:t>
      </w:r>
      <w:r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A health benefit plan that includes </w:t>
      </w:r>
      <w:r w:rsidR="00C54865" w:rsidRPr="00FB2E38">
        <w:rPr>
          <w:rFonts w:ascii="Times New Roman" w:hAnsi="Times New Roman"/>
          <w:color w:val="000000"/>
          <w:sz w:val="24"/>
          <w:szCs w:val="24"/>
          <w:u w:val="single"/>
        </w:rPr>
        <w:t>annual or</w:t>
      </w:r>
      <w:r w:rsidR="00C54865"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lifetime limitations on coverage required under </w:t>
      </w:r>
      <w:r w:rsidR="00AF74F1" w:rsidRPr="00FB2E38">
        <w:rPr>
          <w:rFonts w:ascii="Times New Roman" w:hAnsi="Times New Roman"/>
          <w:color w:val="000000"/>
          <w:sz w:val="24"/>
          <w:szCs w:val="24"/>
        </w:rPr>
        <w:t>[</w:t>
      </w:r>
      <w:r w:rsidR="00AF74F1" w:rsidRPr="00FB2E38">
        <w:rPr>
          <w:rFonts w:ascii="Times New Roman" w:hAnsi="Times New Roman"/>
          <w:strike/>
          <w:color w:val="000000"/>
          <w:sz w:val="24"/>
          <w:szCs w:val="24"/>
        </w:rPr>
        <w:t>the</w:t>
      </w:r>
      <w:r w:rsidR="00AF74F1"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Chapter 1352 is prohibited from including any </w:t>
      </w:r>
      <w:r w:rsidR="00072587">
        <w:rPr>
          <w:rFonts w:ascii="Times New Roman" w:hAnsi="Times New Roman"/>
          <w:color w:val="000000"/>
          <w:sz w:val="24"/>
          <w:szCs w:val="24"/>
          <w:u w:val="single"/>
        </w:rPr>
        <w:t>post-acute</w:t>
      </w:r>
      <w:r w:rsidR="00446E0B">
        <w:rPr>
          <w:rFonts w:ascii="Times New Roman" w:hAnsi="Times New Roman"/>
          <w:color w:val="000000"/>
          <w:sz w:val="24"/>
          <w:szCs w:val="24"/>
          <w:u w:val="single"/>
        </w:rPr>
        <w:t>-care</w:t>
      </w:r>
      <w:r w:rsidR="00072587">
        <w:rPr>
          <w:rFonts w:ascii="Times New Roman" w:hAnsi="Times New Roman"/>
          <w:color w:val="000000"/>
          <w:sz w:val="24"/>
          <w:szCs w:val="24"/>
        </w:rPr>
        <w:t xml:space="preserve"> [</w:t>
      </w:r>
      <w:r w:rsidR="00A11DDE" w:rsidRPr="00072587">
        <w:rPr>
          <w:rFonts w:ascii="Times New Roman" w:hAnsi="Times New Roman"/>
          <w:strike/>
          <w:color w:val="000000"/>
          <w:sz w:val="24"/>
          <w:szCs w:val="24"/>
        </w:rPr>
        <w:t xml:space="preserve">post </w:t>
      </w:r>
      <w:r w:rsidR="00A11DDE" w:rsidRPr="00446E0B">
        <w:rPr>
          <w:rFonts w:ascii="Times New Roman" w:hAnsi="Times New Roman"/>
          <w:strike/>
          <w:color w:val="000000"/>
          <w:sz w:val="24"/>
          <w:szCs w:val="24"/>
        </w:rPr>
        <w:t>acute care</w:t>
      </w:r>
      <w:r w:rsidR="00446E0B">
        <w:rPr>
          <w:rFonts w:ascii="Times New Roman" w:hAnsi="Times New Roman"/>
          <w:color w:val="000000"/>
          <w:sz w:val="24"/>
          <w:szCs w:val="24"/>
        </w:rPr>
        <w:t>]</w:t>
      </w:r>
      <w:r w:rsidR="00A11DDE" w:rsidRPr="00FB2E38">
        <w:rPr>
          <w:rFonts w:ascii="Times New Roman" w:hAnsi="Times New Roman"/>
          <w:color w:val="000000"/>
          <w:sz w:val="24"/>
          <w:szCs w:val="24"/>
        </w:rPr>
        <w:t xml:space="preserve"> treatment for</w:t>
      </w:r>
      <w:r w:rsidR="00D76026" w:rsidRPr="00FB2E38">
        <w:rPr>
          <w:rFonts w:ascii="Times New Roman" w:hAnsi="Times New Roman"/>
          <w:color w:val="000000"/>
          <w:sz w:val="24"/>
          <w:szCs w:val="24"/>
        </w:rPr>
        <w:t xml:space="preserve"> </w:t>
      </w:r>
      <w:r w:rsidR="00D76026" w:rsidRPr="00FB2E38">
        <w:rPr>
          <w:rFonts w:ascii="Times New Roman" w:hAnsi="Times New Roman"/>
          <w:color w:val="000000"/>
          <w:sz w:val="24"/>
          <w:szCs w:val="24"/>
          <w:u w:val="single"/>
        </w:rPr>
        <w:t>the</w:t>
      </w:r>
      <w:r w:rsidR="00A11DDE" w:rsidRPr="00FB2E38">
        <w:rPr>
          <w:rFonts w:ascii="Times New Roman" w:hAnsi="Times New Roman"/>
          <w:color w:val="000000"/>
          <w:sz w:val="24"/>
          <w:szCs w:val="24"/>
        </w:rPr>
        <w:t xml:space="preserve"> </w:t>
      </w:r>
      <w:r w:rsidR="00D76026" w:rsidRPr="00FB2E38">
        <w:rPr>
          <w:rFonts w:ascii="Times New Roman" w:hAnsi="Times New Roman"/>
          <w:color w:val="000000"/>
          <w:sz w:val="24"/>
          <w:szCs w:val="24"/>
        </w:rPr>
        <w:t>[</w:t>
      </w:r>
      <w:r w:rsidR="00A11DDE" w:rsidRPr="00FB2E38">
        <w:rPr>
          <w:rFonts w:ascii="Times New Roman" w:hAnsi="Times New Roman"/>
          <w:strike/>
          <w:color w:val="000000"/>
          <w:sz w:val="24"/>
          <w:szCs w:val="24"/>
        </w:rPr>
        <w:t>such</w:t>
      </w:r>
      <w:r w:rsidR="00D76026"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coverage in any </w:t>
      </w:r>
      <w:r w:rsidR="00C54865" w:rsidRPr="00FB2E38">
        <w:rPr>
          <w:rFonts w:ascii="Times New Roman" w:hAnsi="Times New Roman"/>
          <w:color w:val="000000"/>
          <w:sz w:val="24"/>
          <w:szCs w:val="24"/>
          <w:u w:val="single"/>
        </w:rPr>
        <w:t>annual or</w:t>
      </w:r>
      <w:r w:rsidR="00C54865"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lifetime limitation on the number of days of acute care treatment covered under the plan</w:t>
      </w:r>
      <w:r w:rsidR="00AF74F1" w:rsidRPr="00FB2E38">
        <w:rPr>
          <w:rFonts w:ascii="Times New Roman" w:hAnsi="Times New Roman"/>
          <w:color w:val="000000"/>
          <w:sz w:val="24"/>
          <w:szCs w:val="24"/>
        </w:rPr>
        <w:t>.</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(3) </w:t>
      </w:r>
      <w:r w:rsidR="00345BED" w:rsidRPr="00FB2E38">
        <w:rPr>
          <w:rFonts w:ascii="Times New Roman" w:hAnsi="Times New Roman"/>
          <w:color w:val="000000"/>
          <w:sz w:val="24"/>
          <w:szCs w:val="24"/>
        </w:rPr>
        <w:t xml:space="preserve"> </w:t>
      </w:r>
      <w:r w:rsidR="00894A5E" w:rsidRPr="00FB2E38">
        <w:rPr>
          <w:rFonts w:ascii="Times New Roman" w:hAnsi="Times New Roman"/>
          <w:color w:val="000000"/>
          <w:sz w:val="24"/>
          <w:szCs w:val="24"/>
          <w:u w:val="single"/>
        </w:rPr>
        <w:t xml:space="preserve">A health benefit plan may not limit the number of days of covered </w:t>
      </w:r>
      <w:r w:rsidR="00894A5E" w:rsidRPr="00682356">
        <w:rPr>
          <w:rFonts w:ascii="Times New Roman" w:hAnsi="Times New Roman"/>
          <w:color w:val="000000"/>
          <w:sz w:val="24"/>
          <w:szCs w:val="24"/>
          <w:u w:val="single"/>
        </w:rPr>
        <w:t>postacute</w:t>
      </w:r>
      <w:r w:rsidR="00801F29" w:rsidRPr="00682356">
        <w:rPr>
          <w:rFonts w:ascii="Times New Roman" w:hAnsi="Times New Roman"/>
          <w:color w:val="000000"/>
          <w:sz w:val="24"/>
          <w:szCs w:val="24"/>
          <w:u w:val="single"/>
        </w:rPr>
        <w:t xml:space="preserve"> care</w:t>
      </w:r>
      <w:r w:rsidR="00801F29" w:rsidRPr="00FB2E38">
        <w:rPr>
          <w:rFonts w:ascii="Times New Roman" w:hAnsi="Times New Roman"/>
          <w:color w:val="000000"/>
          <w:sz w:val="24"/>
          <w:szCs w:val="24"/>
          <w:u w:val="single"/>
        </w:rPr>
        <w:t xml:space="preserve">, including any therapy, </w:t>
      </w:r>
      <w:r w:rsidR="00894A5E" w:rsidRPr="00FB2E38">
        <w:rPr>
          <w:rFonts w:ascii="Times New Roman" w:hAnsi="Times New Roman"/>
          <w:color w:val="000000"/>
          <w:sz w:val="24"/>
          <w:szCs w:val="24"/>
          <w:u w:val="single"/>
        </w:rPr>
        <w:t>treatment</w:t>
      </w:r>
      <w:r w:rsidR="00801F29" w:rsidRPr="00FB2E38">
        <w:rPr>
          <w:rFonts w:ascii="Times New Roman" w:hAnsi="Times New Roman"/>
          <w:color w:val="000000"/>
          <w:sz w:val="24"/>
          <w:szCs w:val="24"/>
          <w:u w:val="single"/>
        </w:rPr>
        <w:t>,</w:t>
      </w:r>
      <w:r w:rsidR="00894A5E" w:rsidRPr="00FB2E38">
        <w:rPr>
          <w:rFonts w:ascii="Times New Roman" w:hAnsi="Times New Roman"/>
          <w:color w:val="000000"/>
          <w:sz w:val="24"/>
          <w:szCs w:val="24"/>
          <w:u w:val="single"/>
        </w:rPr>
        <w:t xml:space="preserve"> or rehabilitation, testing, remediation, or other service described in Insurance Code §1352.003(a) and (b), or the number of days of covered inpatient care to the extent that the treatment or care is determined to be medically necessary as a result of and related to an acquired brain injury, as provide</w:t>
      </w:r>
      <w:r w:rsidR="00801F29" w:rsidRPr="00FB2E38">
        <w:rPr>
          <w:rFonts w:ascii="Times New Roman" w:hAnsi="Times New Roman"/>
          <w:color w:val="000000"/>
          <w:sz w:val="24"/>
          <w:szCs w:val="24"/>
          <w:u w:val="single"/>
        </w:rPr>
        <w:t>d</w:t>
      </w:r>
      <w:r w:rsidR="00894A5E" w:rsidRPr="00FB2E38">
        <w:rPr>
          <w:rFonts w:ascii="Times New Roman" w:hAnsi="Times New Roman"/>
          <w:color w:val="000000"/>
          <w:sz w:val="24"/>
          <w:szCs w:val="24"/>
          <w:u w:val="single"/>
        </w:rPr>
        <w:t xml:space="preserve"> in Insurance Code §1352.003(c-1)</w:t>
      </w:r>
      <w:r w:rsidR="00801F29" w:rsidRPr="00FB2E38">
        <w:rPr>
          <w:rFonts w:ascii="Times New Roman" w:hAnsi="Times New Roman"/>
          <w:color w:val="000000"/>
          <w:sz w:val="24"/>
          <w:szCs w:val="24"/>
          <w:u w:val="single"/>
        </w:rPr>
        <w:t xml:space="preserve"> and §1352.006</w:t>
      </w:r>
      <w:r w:rsidR="00894A5E" w:rsidRPr="00FB2E38">
        <w:rPr>
          <w:rFonts w:ascii="Times New Roman" w:hAnsi="Times New Roman"/>
          <w:color w:val="000000"/>
          <w:sz w:val="24"/>
          <w:szCs w:val="24"/>
          <w:u w:val="single"/>
        </w:rPr>
        <w:t>.</w:t>
      </w:r>
      <w:r w:rsidR="00894A5E"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A health benefit plan must separately state in the plan any lifetime limitation imposed under the plan on days of post-acute care treatment for the coverage required under t</w:t>
      </w:r>
      <w:r w:rsidR="00C54865" w:rsidRPr="00FB2E38">
        <w:rPr>
          <w:rFonts w:ascii="Times New Roman" w:hAnsi="Times New Roman"/>
          <w:strike/>
          <w:color w:val="000000"/>
          <w:sz w:val="24"/>
          <w:szCs w:val="24"/>
        </w:rPr>
        <w:t>he Insurance Code Chapter 1352.</w:t>
      </w:r>
      <w:r w:rsidR="00C54865" w:rsidRPr="00FB2E38">
        <w:rPr>
          <w:rFonts w:ascii="Times New Roman" w:hAnsi="Times New Roman"/>
          <w:color w:val="000000"/>
          <w:sz w:val="24"/>
          <w:szCs w:val="24"/>
        </w:rPr>
        <w:t>]</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(e)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Other Coverage Limitations.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The coverage for services required under </w:t>
      </w:r>
      <w:r w:rsidR="00214CB7" w:rsidRPr="00FB2E38">
        <w:rPr>
          <w:rFonts w:ascii="Times New Roman" w:hAnsi="Times New Roman"/>
          <w:color w:val="000000"/>
          <w:sz w:val="24"/>
          <w:szCs w:val="24"/>
        </w:rPr>
        <w:t>[</w:t>
      </w:r>
      <w:r w:rsidR="00214CB7" w:rsidRPr="00FB2E38">
        <w:rPr>
          <w:rFonts w:ascii="Times New Roman" w:hAnsi="Times New Roman"/>
          <w:strike/>
          <w:color w:val="000000"/>
          <w:sz w:val="24"/>
          <w:szCs w:val="24"/>
        </w:rPr>
        <w:t>the</w:t>
      </w:r>
      <w:r w:rsidR="00214CB7"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Insurance Code Chapter 1352 may be subject to limitations and exclusions that are generally applicable to other physical illnesses or injuries under the health benefit plan.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These types of exclusions or limitations include, but are not limited to, limitations or exclusions for services that may be limited or excluded because they are solely educational in nature, experimental or investigational, not medically necessary, or services for which the enrollee failed to obtain proper preauthorization under the requirements of the health benefit plan.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(f)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Permitted Coverage Exclusions.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The types of limitations or exclusions permitted under </w:t>
      </w:r>
      <w:r w:rsidR="00B15532" w:rsidRPr="00FB2E38">
        <w:rPr>
          <w:rFonts w:ascii="Times New Roman" w:hAnsi="Times New Roman"/>
          <w:color w:val="000000"/>
          <w:sz w:val="24"/>
          <w:szCs w:val="24"/>
        </w:rPr>
        <w:t>[</w:t>
      </w:r>
      <w:r w:rsidR="00B15532" w:rsidRPr="00FB2E38">
        <w:rPr>
          <w:rFonts w:ascii="Times New Roman" w:hAnsi="Times New Roman"/>
          <w:strike/>
          <w:color w:val="000000"/>
          <w:sz w:val="24"/>
          <w:szCs w:val="24"/>
        </w:rPr>
        <w:t>the</w:t>
      </w:r>
      <w:r w:rsidR="00B15532"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Insurance Code §1352.003(d) do not include limitations or exclusions under a health benefit plan which, in and of themselves, meet the definition of a therapy or service required under </w:t>
      </w:r>
      <w:r w:rsidR="00D12C64">
        <w:rPr>
          <w:rFonts w:ascii="Times New Roman" w:hAnsi="Times New Roman"/>
          <w:color w:val="000000"/>
          <w:sz w:val="24"/>
          <w:szCs w:val="24"/>
        </w:rPr>
        <w:t>[</w:t>
      </w:r>
      <w:r w:rsidR="00A11DDE" w:rsidRPr="00D12C64">
        <w:rPr>
          <w:rFonts w:ascii="Times New Roman" w:hAnsi="Times New Roman"/>
          <w:strike/>
          <w:color w:val="000000"/>
          <w:sz w:val="24"/>
          <w:szCs w:val="24"/>
        </w:rPr>
        <w:t>the</w:t>
      </w:r>
      <w:r w:rsidR="00D12C64">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Chapter 1352.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For example, if a health benefit plan contains an exclusion for biofeedback therapy, the issuer may deny coverage for biofeedback therapy for any diagnosis except an acquired brain injury diagnosis because biofeedback falls within the definition of </w:t>
      </w:r>
      <w:r w:rsidR="002E4EF0">
        <w:rPr>
          <w:rFonts w:ascii="Times New Roman" w:hAnsi="Times New Roman"/>
          <w:color w:val="000000"/>
          <w:sz w:val="24"/>
          <w:szCs w:val="24"/>
        </w:rPr>
        <w:t>“</w:t>
      </w:r>
      <w:r w:rsidR="00A11DDE" w:rsidRPr="00FB2E38">
        <w:rPr>
          <w:rFonts w:ascii="Times New Roman" w:hAnsi="Times New Roman"/>
          <w:color w:val="000000"/>
          <w:sz w:val="24"/>
          <w:szCs w:val="24"/>
        </w:rPr>
        <w:t>neurofeedback therapy</w:t>
      </w:r>
      <w:r w:rsidR="002E4EF0">
        <w:rPr>
          <w:rFonts w:ascii="Times New Roman" w:hAnsi="Times New Roman"/>
          <w:color w:val="000000"/>
          <w:sz w:val="24"/>
          <w:szCs w:val="24"/>
        </w:rPr>
        <w:t>”</w:t>
      </w:r>
      <w:r w:rsidR="00A11DDE" w:rsidRPr="00FB2E38">
        <w:rPr>
          <w:rFonts w:ascii="Times New Roman" w:hAnsi="Times New Roman"/>
          <w:color w:val="000000"/>
          <w:sz w:val="24"/>
          <w:szCs w:val="24"/>
        </w:rPr>
        <w:t xml:space="preserve"> as defined in §21.3102 of this subchapter </w:t>
      </w:r>
      <w:r w:rsidR="00B15532" w:rsidRPr="00FB2E38">
        <w:rPr>
          <w:rFonts w:ascii="Times New Roman" w:hAnsi="Times New Roman"/>
          <w:color w:val="000000"/>
          <w:sz w:val="24"/>
          <w:szCs w:val="24"/>
        </w:rPr>
        <w:t>[</w:t>
      </w:r>
      <w:r w:rsidR="00A11DDE" w:rsidRPr="00FB2E38">
        <w:rPr>
          <w:rFonts w:ascii="Times New Roman" w:hAnsi="Times New Roman"/>
          <w:strike/>
          <w:color w:val="000000"/>
          <w:sz w:val="24"/>
          <w:szCs w:val="24"/>
        </w:rPr>
        <w:t>(relating to Definitions)</w:t>
      </w:r>
      <w:r w:rsidR="00B15532"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and </w:t>
      </w:r>
      <w:r w:rsidR="008B3893" w:rsidRPr="00FB2E38">
        <w:rPr>
          <w:rFonts w:ascii="Times New Roman" w:hAnsi="Times New Roman"/>
          <w:color w:val="000000"/>
          <w:sz w:val="24"/>
          <w:szCs w:val="24"/>
        </w:rPr>
        <w:t>[</w:t>
      </w:r>
      <w:r w:rsidR="00A11DDE" w:rsidRPr="00FB2E38">
        <w:rPr>
          <w:rFonts w:ascii="Times New Roman" w:hAnsi="Times New Roman"/>
          <w:strike/>
          <w:color w:val="000000"/>
          <w:sz w:val="24"/>
          <w:szCs w:val="24"/>
        </w:rPr>
        <w:t>for which</w:t>
      </w:r>
      <w:r w:rsidR="008B3893"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coverage is required </w:t>
      </w:r>
      <w:r w:rsidR="008B3893" w:rsidRPr="00FB2E38">
        <w:rPr>
          <w:rFonts w:ascii="Times New Roman" w:hAnsi="Times New Roman"/>
          <w:color w:val="000000"/>
          <w:sz w:val="24"/>
          <w:szCs w:val="24"/>
          <w:u w:val="single"/>
        </w:rPr>
        <w:t>for it</w:t>
      </w:r>
      <w:r w:rsidR="008B3893"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under </w:t>
      </w:r>
      <w:r w:rsidR="008B3893" w:rsidRPr="00FB2E38">
        <w:rPr>
          <w:rFonts w:ascii="Times New Roman" w:hAnsi="Times New Roman"/>
          <w:color w:val="000000"/>
          <w:sz w:val="24"/>
          <w:szCs w:val="24"/>
        </w:rPr>
        <w:t>[</w:t>
      </w:r>
      <w:r w:rsidR="008B3893" w:rsidRPr="00FB2E38">
        <w:rPr>
          <w:rFonts w:ascii="Times New Roman" w:hAnsi="Times New Roman"/>
          <w:strike/>
          <w:color w:val="000000"/>
          <w:sz w:val="24"/>
          <w:szCs w:val="24"/>
        </w:rPr>
        <w:t>the</w:t>
      </w:r>
      <w:r w:rsidR="008B3893"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Insurance Code Chapter 1352.</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 However, if the same health benefit plan also contains an exclusion for services that are not authorized prior to service, the issuer may, as allowed by subsection (e) of this subsection, deny coverage based </w:t>
      </w:r>
      <w:r w:rsidR="008B3893" w:rsidRPr="00FB2E38">
        <w:rPr>
          <w:rFonts w:ascii="Times New Roman" w:hAnsi="Times New Roman"/>
          <w:color w:val="000000"/>
          <w:sz w:val="24"/>
          <w:szCs w:val="24"/>
          <w:u w:val="single"/>
        </w:rPr>
        <w:t>on</w:t>
      </w:r>
      <w:r w:rsidR="008B3893"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upon</w:t>
      </w:r>
      <w:r w:rsidR="008B3893"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the prior authorization exclusion.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lastRenderedPageBreak/>
        <w:tab/>
      </w:r>
      <w:r w:rsidR="00A11DDE" w:rsidRPr="00FB2E38">
        <w:rPr>
          <w:rFonts w:ascii="Times New Roman" w:hAnsi="Times New Roman"/>
          <w:color w:val="000000"/>
          <w:sz w:val="24"/>
          <w:szCs w:val="24"/>
        </w:rPr>
        <w:t xml:space="preserve">(g)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Permitted Coverage Denials.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A health benefit plan may deny coverage </w:t>
      </w:r>
      <w:r w:rsidR="00961834" w:rsidRPr="00FB2E38">
        <w:rPr>
          <w:rFonts w:ascii="Times New Roman" w:hAnsi="Times New Roman"/>
          <w:color w:val="000000"/>
          <w:sz w:val="24"/>
          <w:szCs w:val="24"/>
          <w:u w:val="single"/>
        </w:rPr>
        <w:t>or</w:t>
      </w:r>
      <w:r w:rsidR="00961834"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and/or</w:t>
      </w:r>
      <w:r w:rsidR="00961834"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apply a limitation or exclusion in a health benefit plan for a service required under </w:t>
      </w:r>
      <w:r w:rsidR="00961834" w:rsidRPr="00FB2E38">
        <w:rPr>
          <w:rFonts w:ascii="Times New Roman" w:hAnsi="Times New Roman"/>
          <w:color w:val="000000"/>
          <w:sz w:val="24"/>
          <w:szCs w:val="24"/>
        </w:rPr>
        <w:t>[</w:t>
      </w:r>
      <w:r w:rsidR="00961834" w:rsidRPr="00FB2E38">
        <w:rPr>
          <w:rFonts w:ascii="Times New Roman" w:hAnsi="Times New Roman"/>
          <w:strike/>
          <w:color w:val="000000"/>
          <w:sz w:val="24"/>
          <w:szCs w:val="24"/>
        </w:rPr>
        <w:t>the</w:t>
      </w:r>
      <w:r w:rsidR="005C2AFD">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Insurance Code Chapter 1352 if the service is prescribed for a condition that, although a result of, or related to, an acquired brain injury, was sustained in an activity or occurrence for which </w:t>
      </w:r>
      <w:r w:rsidR="009748E1">
        <w:rPr>
          <w:rFonts w:ascii="Times New Roman" w:hAnsi="Times New Roman"/>
          <w:color w:val="000000"/>
          <w:sz w:val="24"/>
          <w:szCs w:val="24"/>
        </w:rPr>
        <w:t>[</w:t>
      </w:r>
      <w:r w:rsidR="00A11DDE" w:rsidRPr="009748E1">
        <w:rPr>
          <w:rFonts w:ascii="Times New Roman" w:hAnsi="Times New Roman"/>
          <w:strike/>
          <w:color w:val="000000"/>
          <w:sz w:val="24"/>
          <w:szCs w:val="24"/>
        </w:rPr>
        <w:t>other similar</w:t>
      </w:r>
      <w:r w:rsidR="009748E1">
        <w:rPr>
          <w:rFonts w:ascii="Times New Roman" w:hAnsi="Times New Roman"/>
          <w:color w:val="000000"/>
          <w:sz w:val="24"/>
          <w:szCs w:val="24"/>
        </w:rPr>
        <w:t>]</w:t>
      </w:r>
      <w:r w:rsidR="00A11DDE" w:rsidRPr="00FB2E38">
        <w:rPr>
          <w:rFonts w:ascii="Times New Roman" w:hAnsi="Times New Roman"/>
          <w:color w:val="000000"/>
          <w:sz w:val="24"/>
          <w:szCs w:val="24"/>
        </w:rPr>
        <w:t xml:space="preserve"> coverage </w:t>
      </w:r>
      <w:r w:rsidR="009748E1">
        <w:rPr>
          <w:rFonts w:ascii="Times New Roman" w:hAnsi="Times New Roman"/>
          <w:color w:val="000000"/>
          <w:sz w:val="24"/>
          <w:szCs w:val="24"/>
          <w:u w:val="single"/>
        </w:rPr>
        <w:t>for other medical conditions</w:t>
      </w:r>
      <w:r w:rsidR="009748E1">
        <w:rPr>
          <w:rFonts w:ascii="Times New Roman" w:hAnsi="Times New Roman"/>
          <w:color w:val="000000"/>
          <w:sz w:val="24"/>
          <w:szCs w:val="24"/>
        </w:rPr>
        <w:t xml:space="preserve"> </w:t>
      </w:r>
      <w:r w:rsidR="00A11DDE" w:rsidRPr="00FB2E38">
        <w:rPr>
          <w:rFonts w:ascii="Times New Roman" w:hAnsi="Times New Roman"/>
          <w:color w:val="000000"/>
          <w:sz w:val="24"/>
          <w:szCs w:val="24"/>
        </w:rPr>
        <w:t>under the health benefit plan is limited or excluded (</w:t>
      </w:r>
      <w:r w:rsidR="00446E0B">
        <w:rPr>
          <w:rFonts w:ascii="Times New Roman" w:hAnsi="Times New Roman"/>
          <w:color w:val="000000"/>
          <w:sz w:val="24"/>
          <w:szCs w:val="24"/>
          <w:u w:val="single"/>
        </w:rPr>
        <w:t>for example</w:t>
      </w:r>
      <w:r w:rsidR="00446E0B">
        <w:rPr>
          <w:rFonts w:ascii="Times New Roman" w:hAnsi="Times New Roman"/>
          <w:color w:val="000000"/>
          <w:sz w:val="24"/>
          <w:szCs w:val="24"/>
        </w:rPr>
        <w:t xml:space="preserve"> [</w:t>
      </w:r>
      <w:r w:rsidR="00A11DDE" w:rsidRPr="00446E0B">
        <w:rPr>
          <w:rFonts w:ascii="Times New Roman" w:hAnsi="Times New Roman"/>
          <w:strike/>
          <w:color w:val="000000"/>
          <w:sz w:val="24"/>
          <w:szCs w:val="24"/>
        </w:rPr>
        <w:t>e.g.</w:t>
      </w:r>
      <w:r w:rsidR="00446E0B">
        <w:rPr>
          <w:rFonts w:ascii="Times New Roman" w:hAnsi="Times New Roman"/>
          <w:color w:val="000000"/>
          <w:sz w:val="24"/>
          <w:szCs w:val="24"/>
        </w:rPr>
        <w:t>]</w:t>
      </w:r>
      <w:r w:rsidR="00A11DDE" w:rsidRPr="00FB2E38">
        <w:rPr>
          <w:rFonts w:ascii="Times New Roman" w:hAnsi="Times New Roman"/>
          <w:color w:val="000000"/>
          <w:sz w:val="24"/>
          <w:szCs w:val="24"/>
        </w:rPr>
        <w:t xml:space="preserve">, acts of war, participation in a riot, etc.). </w:t>
      </w: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(h)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Inapplicability of Section to Small Employer Health Benefit Plan. </w:t>
      </w:r>
      <w:r w:rsidR="00345BED" w:rsidRPr="00FB2E38">
        <w:rPr>
          <w:rFonts w:ascii="Times New Roman" w:hAnsi="Times New Roman"/>
          <w:color w:val="000000"/>
          <w:sz w:val="24"/>
          <w:szCs w:val="24"/>
        </w:rPr>
        <w:t xml:space="preserve"> </w:t>
      </w:r>
      <w:r w:rsidR="006F7557" w:rsidRPr="00FB2E38">
        <w:rPr>
          <w:rFonts w:ascii="Times New Roman" w:hAnsi="Times New Roman"/>
          <w:color w:val="000000"/>
          <w:sz w:val="24"/>
          <w:szCs w:val="24"/>
          <w:u w:val="single"/>
        </w:rPr>
        <w:t>Under</w:t>
      </w:r>
      <w:r w:rsidR="006F7557" w:rsidRPr="00FB2E38">
        <w:rPr>
          <w:rFonts w:ascii="Times New Roman" w:hAnsi="Times New Roman"/>
          <w:color w:val="000000"/>
          <w:sz w:val="24"/>
          <w:szCs w:val="24"/>
        </w:rPr>
        <w:t xml:space="preserve"> </w:t>
      </w:r>
      <w:r w:rsidR="00961834" w:rsidRPr="00FB2E38">
        <w:rPr>
          <w:rFonts w:ascii="Times New Roman" w:hAnsi="Times New Roman"/>
          <w:color w:val="000000"/>
          <w:sz w:val="24"/>
          <w:szCs w:val="24"/>
        </w:rPr>
        <w:t>[</w:t>
      </w:r>
      <w:r w:rsidR="00A11DDE" w:rsidRPr="00FB2E38">
        <w:rPr>
          <w:rFonts w:ascii="Times New Roman" w:hAnsi="Times New Roman"/>
          <w:strike/>
          <w:color w:val="000000"/>
          <w:sz w:val="24"/>
          <w:szCs w:val="24"/>
        </w:rPr>
        <w:t>In accordance with the</w:t>
      </w:r>
      <w:r w:rsidR="00961834"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§1352.003(h) and §1352.007(b), this section does not apply to a small employer health benefit plan.</w:t>
      </w:r>
    </w:p>
    <w:p w:rsidR="0011494F" w:rsidRPr="00FB2E38" w:rsidRDefault="0011494F" w:rsidP="00FB2E38">
      <w:pPr>
        <w:autoSpaceDE w:val="0"/>
        <w:autoSpaceDN w:val="0"/>
        <w:adjustRightInd w:val="0"/>
        <w:spacing w:line="360" w:lineRule="auto"/>
        <w:rPr>
          <w:rFonts w:ascii="Times New Roman" w:hAnsi="Times New Roman"/>
          <w:color w:val="000000"/>
          <w:sz w:val="24"/>
          <w:szCs w:val="24"/>
        </w:rPr>
      </w:pP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b/>
          <w:color w:val="000000"/>
          <w:sz w:val="24"/>
          <w:szCs w:val="24"/>
        </w:rPr>
        <w:t>§</w:t>
      </w:r>
      <w:r w:rsidR="00A11DDE" w:rsidRPr="00FB2E38">
        <w:rPr>
          <w:rFonts w:ascii="Times New Roman" w:hAnsi="Times New Roman"/>
          <w:b/>
          <w:color w:val="000000"/>
          <w:sz w:val="24"/>
          <w:szCs w:val="24"/>
        </w:rPr>
        <w:t>21.3104</w:t>
      </w:r>
      <w:r w:rsidRPr="00FB2E38">
        <w:rPr>
          <w:rFonts w:ascii="Times New Roman" w:hAnsi="Times New Roman"/>
          <w:b/>
          <w:color w:val="000000"/>
          <w:sz w:val="24"/>
          <w:szCs w:val="24"/>
        </w:rPr>
        <w:t>.</w:t>
      </w:r>
      <w:r w:rsidR="00A11DDE" w:rsidRPr="00FB2E38">
        <w:rPr>
          <w:rFonts w:ascii="Times New Roman" w:hAnsi="Times New Roman"/>
          <w:b/>
          <w:color w:val="000000"/>
          <w:sz w:val="24"/>
          <w:szCs w:val="24"/>
        </w:rPr>
        <w:t xml:space="preserve">  Training</w:t>
      </w:r>
      <w:r w:rsidR="00345BED" w:rsidRPr="00FB2E38">
        <w:rPr>
          <w:rFonts w:ascii="Times New Roman" w:hAnsi="Times New Roman"/>
          <w:b/>
          <w:color w:val="000000"/>
          <w:sz w:val="24"/>
          <w:szCs w:val="24"/>
        </w:rPr>
        <w:t>.</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(a)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In this section, </w:t>
      </w:r>
      <w:r w:rsidR="002E4EF0">
        <w:rPr>
          <w:rFonts w:ascii="Times New Roman" w:hAnsi="Times New Roman"/>
          <w:color w:val="000000"/>
          <w:sz w:val="24"/>
          <w:szCs w:val="24"/>
        </w:rPr>
        <w:t>“</w:t>
      </w:r>
      <w:r w:rsidR="00A11DDE" w:rsidRPr="00FB2E38">
        <w:rPr>
          <w:rFonts w:ascii="Times New Roman" w:hAnsi="Times New Roman"/>
          <w:color w:val="000000"/>
          <w:sz w:val="24"/>
          <w:szCs w:val="24"/>
        </w:rPr>
        <w:t>preauthorization</w:t>
      </w:r>
      <w:r w:rsidR="002E4EF0">
        <w:rPr>
          <w:rFonts w:ascii="Times New Roman" w:hAnsi="Times New Roman"/>
          <w:color w:val="000000"/>
          <w:sz w:val="24"/>
          <w:szCs w:val="24"/>
        </w:rPr>
        <w:t>”</w:t>
      </w:r>
      <w:r w:rsidR="00A11DDE" w:rsidRPr="00FB2E38">
        <w:rPr>
          <w:rFonts w:ascii="Times New Roman" w:hAnsi="Times New Roman"/>
          <w:color w:val="000000"/>
          <w:sz w:val="24"/>
          <w:szCs w:val="24"/>
        </w:rPr>
        <w:t xml:space="preserve"> has the meaning assigned by </w:t>
      </w:r>
      <w:r w:rsidR="006F7557" w:rsidRPr="00FB2E38">
        <w:rPr>
          <w:rFonts w:ascii="Times New Roman" w:hAnsi="Times New Roman"/>
          <w:color w:val="000000"/>
          <w:sz w:val="24"/>
          <w:szCs w:val="24"/>
        </w:rPr>
        <w:t>[</w:t>
      </w:r>
      <w:r w:rsidR="006F7557" w:rsidRPr="00FB2E38">
        <w:rPr>
          <w:rFonts w:ascii="Times New Roman" w:hAnsi="Times New Roman"/>
          <w:strike/>
          <w:color w:val="000000"/>
          <w:sz w:val="24"/>
          <w:szCs w:val="24"/>
        </w:rPr>
        <w:t>the</w:t>
      </w:r>
      <w:r w:rsidR="006F7557"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Insurance Code §1352.004(a), and includes benefit determinations for proposed medical or health care services.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(b)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Each issuer</w:t>
      </w:r>
      <w:r w:rsidR="003824CB" w:rsidRPr="00FB2E38">
        <w:rPr>
          <w:rFonts w:ascii="Times New Roman" w:hAnsi="Times New Roman"/>
          <w:color w:val="000000"/>
          <w:sz w:val="24"/>
          <w:szCs w:val="24"/>
        </w:rPr>
        <w:t xml:space="preserve"> </w:t>
      </w:r>
      <w:r w:rsidR="003824CB" w:rsidRPr="00FB2E38">
        <w:rPr>
          <w:rFonts w:ascii="Times New Roman" w:hAnsi="Times New Roman"/>
          <w:color w:val="000000"/>
          <w:sz w:val="24"/>
          <w:szCs w:val="24"/>
          <w:u w:val="single"/>
        </w:rPr>
        <w:t>must</w:t>
      </w:r>
      <w:r w:rsidR="00A11DDE" w:rsidRPr="00FB2E38">
        <w:rPr>
          <w:rFonts w:ascii="Times New Roman" w:hAnsi="Times New Roman"/>
          <w:color w:val="000000"/>
          <w:sz w:val="24"/>
          <w:szCs w:val="24"/>
        </w:rPr>
        <w:t xml:space="preserve"> </w:t>
      </w:r>
      <w:r w:rsidR="003824CB" w:rsidRPr="00FB2E38">
        <w:rPr>
          <w:rFonts w:ascii="Times New Roman" w:hAnsi="Times New Roman"/>
          <w:color w:val="000000"/>
          <w:sz w:val="24"/>
          <w:szCs w:val="24"/>
        </w:rPr>
        <w:t>[</w:t>
      </w:r>
      <w:r w:rsidR="00A11DDE" w:rsidRPr="00FB2E38">
        <w:rPr>
          <w:rFonts w:ascii="Times New Roman" w:hAnsi="Times New Roman"/>
          <w:strike/>
          <w:color w:val="000000"/>
          <w:sz w:val="24"/>
          <w:szCs w:val="24"/>
        </w:rPr>
        <w:t>shall</w:t>
      </w:r>
      <w:r w:rsidR="003824CB"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develop written preauthorization and utilization review policies and procedures for the purpose of identifying services to be covered for acquired brain injury</w:t>
      </w:r>
      <w:r w:rsidR="006F7557" w:rsidRPr="00FB2E38">
        <w:rPr>
          <w:rFonts w:ascii="Times New Roman" w:hAnsi="Times New Roman"/>
          <w:color w:val="000000"/>
          <w:sz w:val="24"/>
          <w:szCs w:val="24"/>
          <w:u w:val="single"/>
        </w:rPr>
        <w:t>,</w:t>
      </w:r>
      <w:r w:rsidR="00A11DDE" w:rsidRPr="00FB2E38">
        <w:rPr>
          <w:rFonts w:ascii="Times New Roman" w:hAnsi="Times New Roman"/>
          <w:color w:val="000000"/>
          <w:sz w:val="24"/>
          <w:szCs w:val="24"/>
        </w:rPr>
        <w:t xml:space="preserve"> to be </w:t>
      </w:r>
      <w:r w:rsidR="006F7557" w:rsidRPr="00FB2E38">
        <w:rPr>
          <w:rFonts w:ascii="Times New Roman" w:hAnsi="Times New Roman"/>
          <w:color w:val="000000"/>
          <w:sz w:val="24"/>
          <w:szCs w:val="24"/>
          <w:u w:val="single"/>
        </w:rPr>
        <w:t>used</w:t>
      </w:r>
      <w:r w:rsidR="006F7557"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utilized</w:t>
      </w:r>
      <w:r w:rsidR="006F7557"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by any individual responsible for preauthorization of coverage or utilization review. </w:t>
      </w:r>
      <w:r w:rsidR="003F2B81">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Such policies and procedures </w:t>
      </w:r>
      <w:r w:rsidR="00F846DD" w:rsidRPr="00FB2E38">
        <w:rPr>
          <w:rFonts w:ascii="Times New Roman" w:hAnsi="Times New Roman"/>
          <w:color w:val="000000"/>
          <w:sz w:val="24"/>
          <w:szCs w:val="24"/>
          <w:u w:val="single"/>
        </w:rPr>
        <w:t>must</w:t>
      </w:r>
      <w:r w:rsidR="00F846DD"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shall</w:t>
      </w:r>
      <w:r w:rsidR="00F846DD"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include: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identification of all current Common Procedural Terminology (CPT) codes associated with services for acquired brain injury; and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(2)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a means to identify an enrollee initially diagnosed with an acquired brain injury.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(c)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Each health benefit plan issuer </w:t>
      </w:r>
      <w:r w:rsidR="00F846DD" w:rsidRPr="00FB2E38">
        <w:rPr>
          <w:rFonts w:ascii="Times New Roman" w:hAnsi="Times New Roman"/>
          <w:color w:val="000000"/>
          <w:sz w:val="24"/>
          <w:szCs w:val="24"/>
          <w:u w:val="single"/>
        </w:rPr>
        <w:t>must</w:t>
      </w:r>
      <w:r w:rsidR="00F846DD"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shall</w:t>
      </w:r>
      <w:r w:rsidR="00F846DD"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ensure that all employees or staff responsible for preauthorization of coverage or utilization review, or any individual performing these processes, receive training to prevent wrongful denial of coverage required under </w:t>
      </w:r>
      <w:r w:rsidR="00F846DD" w:rsidRPr="00FB2E38">
        <w:rPr>
          <w:rFonts w:ascii="Times New Roman" w:hAnsi="Times New Roman"/>
          <w:color w:val="000000"/>
          <w:sz w:val="24"/>
          <w:szCs w:val="24"/>
        </w:rPr>
        <w:t>[</w:t>
      </w:r>
      <w:r w:rsidR="00A11DDE" w:rsidRPr="00FB2E38">
        <w:rPr>
          <w:rFonts w:ascii="Times New Roman" w:hAnsi="Times New Roman"/>
          <w:strike/>
          <w:color w:val="000000"/>
          <w:sz w:val="24"/>
          <w:szCs w:val="24"/>
        </w:rPr>
        <w:t>the</w:t>
      </w:r>
      <w:r w:rsidR="00F846DD"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Chapter 1352 and this subchapter, and to avoid confusion of </w:t>
      </w:r>
      <w:r w:rsidR="00F846DD" w:rsidRPr="00FB2E38">
        <w:rPr>
          <w:rFonts w:ascii="Times New Roman" w:hAnsi="Times New Roman"/>
          <w:color w:val="000000"/>
          <w:sz w:val="24"/>
          <w:szCs w:val="24"/>
          <w:u w:val="single"/>
        </w:rPr>
        <w:t>medical and surgical</w:t>
      </w:r>
      <w:r w:rsidR="00F846DD"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medical/surgical</w:t>
      </w:r>
      <w:r w:rsidR="00F846DD"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benefits with</w:t>
      </w:r>
      <w:r w:rsidR="00F846DD" w:rsidRPr="00FB2E38">
        <w:rPr>
          <w:rFonts w:ascii="Times New Roman" w:hAnsi="Times New Roman"/>
          <w:color w:val="000000"/>
          <w:sz w:val="24"/>
          <w:szCs w:val="24"/>
        </w:rPr>
        <w:t xml:space="preserve"> </w:t>
      </w:r>
      <w:r w:rsidR="00F846DD" w:rsidRPr="00FB2E38">
        <w:rPr>
          <w:rFonts w:ascii="Times New Roman" w:hAnsi="Times New Roman"/>
          <w:color w:val="000000"/>
          <w:sz w:val="24"/>
          <w:szCs w:val="24"/>
          <w:u w:val="single"/>
        </w:rPr>
        <w:t>mental and behavioral</w:t>
      </w:r>
      <w:r w:rsidR="00A11DDE" w:rsidRPr="00FB2E38">
        <w:rPr>
          <w:rFonts w:ascii="Times New Roman" w:hAnsi="Times New Roman"/>
          <w:color w:val="000000"/>
          <w:sz w:val="24"/>
          <w:szCs w:val="24"/>
        </w:rPr>
        <w:t xml:space="preserve"> </w:t>
      </w:r>
      <w:r w:rsidR="00F846DD" w:rsidRPr="00FB2E38">
        <w:rPr>
          <w:rFonts w:ascii="Times New Roman" w:hAnsi="Times New Roman"/>
          <w:color w:val="000000"/>
          <w:sz w:val="24"/>
          <w:szCs w:val="24"/>
        </w:rPr>
        <w:t>[</w:t>
      </w:r>
      <w:r w:rsidR="00A11DDE" w:rsidRPr="00FB2E38">
        <w:rPr>
          <w:rFonts w:ascii="Times New Roman" w:hAnsi="Times New Roman"/>
          <w:strike/>
          <w:color w:val="000000"/>
          <w:sz w:val="24"/>
          <w:szCs w:val="24"/>
        </w:rPr>
        <w:t>mental/behavioral</w:t>
      </w:r>
      <w:r w:rsidR="00F846DD"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health benefits.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At a minimum, training </w:t>
      </w:r>
      <w:r w:rsidR="00F846DD" w:rsidRPr="00FB2E38">
        <w:rPr>
          <w:rFonts w:ascii="Times New Roman" w:hAnsi="Times New Roman"/>
          <w:color w:val="000000"/>
          <w:sz w:val="24"/>
          <w:szCs w:val="24"/>
          <w:u w:val="single"/>
        </w:rPr>
        <w:t>must</w:t>
      </w:r>
      <w:r w:rsidR="00F846DD"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shall</w:t>
      </w:r>
      <w:r w:rsidR="00F846DD"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consist of: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identification of services likely to be requested in treating an enrollee with an acquired brain injury;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lastRenderedPageBreak/>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(2)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identification of specific therapies currently used in treating an enrollee with an acquired brain injury;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(3)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instruction relating to correctly evaluating requests for services to differentiate between covered </w:t>
      </w:r>
      <w:r w:rsidR="00F846DD" w:rsidRPr="00FB2E38">
        <w:rPr>
          <w:rFonts w:ascii="Times New Roman" w:hAnsi="Times New Roman"/>
          <w:color w:val="000000"/>
          <w:sz w:val="24"/>
          <w:szCs w:val="24"/>
          <w:u w:val="single"/>
        </w:rPr>
        <w:t>medical and surgical</w:t>
      </w:r>
      <w:r w:rsidR="00F846DD" w:rsidRPr="00FB2E38">
        <w:rPr>
          <w:rFonts w:ascii="Times New Roman" w:hAnsi="Times New Roman"/>
          <w:color w:val="000000"/>
          <w:sz w:val="24"/>
          <w:szCs w:val="24"/>
        </w:rPr>
        <w:t xml:space="preserve"> [</w:t>
      </w:r>
      <w:r w:rsidR="00F846DD" w:rsidRPr="00FB2E38">
        <w:rPr>
          <w:rFonts w:ascii="Times New Roman" w:hAnsi="Times New Roman"/>
          <w:strike/>
          <w:color w:val="000000"/>
          <w:sz w:val="24"/>
          <w:szCs w:val="24"/>
        </w:rPr>
        <w:t>medical/surgical</w:t>
      </w:r>
      <w:r w:rsidR="00F846D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benefits versus covered benefits for </w:t>
      </w:r>
      <w:r w:rsidR="00F846DD" w:rsidRPr="00FB2E38">
        <w:rPr>
          <w:rFonts w:ascii="Times New Roman" w:hAnsi="Times New Roman"/>
          <w:color w:val="000000"/>
          <w:sz w:val="24"/>
          <w:szCs w:val="24"/>
          <w:u w:val="single"/>
        </w:rPr>
        <w:t>mental and behavioral</w:t>
      </w:r>
      <w:r w:rsidR="00F846DD" w:rsidRPr="00FB2E38">
        <w:rPr>
          <w:rFonts w:ascii="Times New Roman" w:hAnsi="Times New Roman"/>
          <w:color w:val="000000"/>
          <w:sz w:val="24"/>
          <w:szCs w:val="24"/>
        </w:rPr>
        <w:t xml:space="preserve"> [</w:t>
      </w:r>
      <w:r w:rsidR="00F846DD" w:rsidRPr="00FB2E38">
        <w:rPr>
          <w:rFonts w:ascii="Times New Roman" w:hAnsi="Times New Roman"/>
          <w:strike/>
          <w:color w:val="000000"/>
          <w:sz w:val="24"/>
          <w:szCs w:val="24"/>
        </w:rPr>
        <w:t>mental/behavioral</w:t>
      </w:r>
      <w:r w:rsidR="00F846D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health; and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(4)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instruction relating to the requirements of </w:t>
      </w:r>
      <w:r w:rsidR="00F846DD" w:rsidRPr="00FB2E38">
        <w:rPr>
          <w:rFonts w:ascii="Times New Roman" w:hAnsi="Times New Roman"/>
          <w:color w:val="000000"/>
          <w:sz w:val="24"/>
          <w:szCs w:val="24"/>
        </w:rPr>
        <w:t>[</w:t>
      </w:r>
      <w:r w:rsidR="00F846DD" w:rsidRPr="00FB2E38">
        <w:rPr>
          <w:rFonts w:ascii="Times New Roman" w:hAnsi="Times New Roman"/>
          <w:strike/>
          <w:color w:val="000000"/>
          <w:sz w:val="24"/>
          <w:szCs w:val="24"/>
        </w:rPr>
        <w:t>the</w:t>
      </w:r>
      <w:r w:rsidR="00F846D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Insurance Code Chapter 1352 and this subchapter.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(d)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At a minimum, training </w:t>
      </w:r>
      <w:r w:rsidR="00F846DD" w:rsidRPr="00FB2E38">
        <w:rPr>
          <w:rFonts w:ascii="Times New Roman" w:hAnsi="Times New Roman"/>
          <w:color w:val="000000"/>
          <w:sz w:val="24"/>
          <w:szCs w:val="24"/>
          <w:u w:val="single"/>
        </w:rPr>
        <w:t>must</w:t>
      </w:r>
      <w:r w:rsidR="00F846DD" w:rsidRPr="00FB2E38">
        <w:rPr>
          <w:rFonts w:ascii="Times New Roman" w:hAnsi="Times New Roman"/>
          <w:color w:val="000000"/>
          <w:sz w:val="24"/>
          <w:szCs w:val="24"/>
        </w:rPr>
        <w:t xml:space="preserve"> [</w:t>
      </w:r>
      <w:r w:rsidR="00F846DD" w:rsidRPr="00FB2E38">
        <w:rPr>
          <w:rFonts w:ascii="Times New Roman" w:hAnsi="Times New Roman"/>
          <w:strike/>
          <w:color w:val="000000"/>
          <w:sz w:val="24"/>
          <w:szCs w:val="24"/>
        </w:rPr>
        <w:t>shall</w:t>
      </w:r>
      <w:r w:rsidR="00F846D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be accomplished by attendance at an initial orientation, </w:t>
      </w:r>
      <w:r w:rsidR="00446E0B">
        <w:rPr>
          <w:rFonts w:ascii="Times New Roman" w:hAnsi="Times New Roman"/>
          <w:color w:val="000000"/>
          <w:sz w:val="24"/>
          <w:szCs w:val="24"/>
          <w:u w:val="single"/>
        </w:rPr>
        <w:t>in-service</w:t>
      </w:r>
      <w:r w:rsidR="00446E0B">
        <w:rPr>
          <w:rFonts w:ascii="Times New Roman" w:hAnsi="Times New Roman"/>
          <w:color w:val="000000"/>
          <w:sz w:val="24"/>
          <w:szCs w:val="24"/>
        </w:rPr>
        <w:t xml:space="preserve"> [</w:t>
      </w:r>
      <w:r w:rsidR="00A11DDE" w:rsidRPr="00446E0B">
        <w:rPr>
          <w:rFonts w:ascii="Times New Roman" w:hAnsi="Times New Roman"/>
          <w:strike/>
          <w:color w:val="000000"/>
          <w:sz w:val="24"/>
          <w:szCs w:val="24"/>
        </w:rPr>
        <w:t>inservice</w:t>
      </w:r>
      <w:r w:rsidR="00446E0B">
        <w:rPr>
          <w:rFonts w:ascii="Times New Roman" w:hAnsi="Times New Roman"/>
          <w:color w:val="000000"/>
          <w:sz w:val="24"/>
          <w:szCs w:val="24"/>
        </w:rPr>
        <w:t>]</w:t>
      </w:r>
      <w:r w:rsidR="00A11DDE" w:rsidRPr="00FB2E38">
        <w:rPr>
          <w:rFonts w:ascii="Times New Roman" w:hAnsi="Times New Roman"/>
          <w:color w:val="000000"/>
          <w:sz w:val="24"/>
          <w:szCs w:val="24"/>
        </w:rPr>
        <w:t>, or continuing education program relating to acquired brain injuries and their treatments, provided that</w:t>
      </w:r>
      <w:r w:rsidR="000471F8" w:rsidRPr="00FB2E38">
        <w:rPr>
          <w:rFonts w:ascii="Times New Roman" w:hAnsi="Times New Roman"/>
          <w:color w:val="000000"/>
          <w:sz w:val="24"/>
          <w:szCs w:val="24"/>
        </w:rPr>
        <w:t xml:space="preserve"> </w:t>
      </w:r>
      <w:r w:rsidR="000471F8" w:rsidRPr="00FB2E38">
        <w:rPr>
          <w:rFonts w:ascii="Times New Roman" w:hAnsi="Times New Roman"/>
          <w:color w:val="000000"/>
          <w:sz w:val="24"/>
          <w:szCs w:val="24"/>
          <w:u w:val="single"/>
        </w:rPr>
        <w:t>the</w:t>
      </w:r>
      <w:r w:rsidR="00A11DDE" w:rsidRPr="00FB2E38">
        <w:rPr>
          <w:rFonts w:ascii="Times New Roman" w:hAnsi="Times New Roman"/>
          <w:color w:val="000000"/>
          <w:sz w:val="24"/>
          <w:szCs w:val="24"/>
        </w:rPr>
        <w:t xml:space="preserve"> </w:t>
      </w:r>
      <w:r w:rsidR="000471F8" w:rsidRPr="00FB2E38">
        <w:rPr>
          <w:rFonts w:ascii="Times New Roman" w:hAnsi="Times New Roman"/>
          <w:color w:val="000000"/>
          <w:sz w:val="24"/>
          <w:szCs w:val="24"/>
        </w:rPr>
        <w:t>[</w:t>
      </w:r>
      <w:r w:rsidR="00A11DDE" w:rsidRPr="00FB2E38">
        <w:rPr>
          <w:rFonts w:ascii="Times New Roman" w:hAnsi="Times New Roman"/>
          <w:strike/>
          <w:color w:val="000000"/>
          <w:sz w:val="24"/>
          <w:szCs w:val="24"/>
        </w:rPr>
        <w:t>such</w:t>
      </w:r>
      <w:r w:rsidR="000471F8"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training </w:t>
      </w:r>
      <w:r w:rsidR="000471F8" w:rsidRPr="00FB2E38">
        <w:rPr>
          <w:rFonts w:ascii="Times New Roman" w:hAnsi="Times New Roman"/>
          <w:color w:val="000000"/>
          <w:sz w:val="24"/>
          <w:szCs w:val="24"/>
          <w:u w:val="single"/>
        </w:rPr>
        <w:t>must</w:t>
      </w:r>
      <w:r w:rsidR="000471F8" w:rsidRPr="00FB2E38">
        <w:rPr>
          <w:rFonts w:ascii="Times New Roman" w:hAnsi="Times New Roman"/>
          <w:color w:val="000000"/>
          <w:sz w:val="24"/>
          <w:szCs w:val="24"/>
        </w:rPr>
        <w:t xml:space="preserve"> [</w:t>
      </w:r>
      <w:r w:rsidR="000471F8" w:rsidRPr="00FB2E38">
        <w:rPr>
          <w:rFonts w:ascii="Times New Roman" w:hAnsi="Times New Roman"/>
          <w:strike/>
          <w:color w:val="000000"/>
          <w:sz w:val="24"/>
          <w:szCs w:val="24"/>
        </w:rPr>
        <w:t>shall</w:t>
      </w:r>
      <w:r w:rsidR="000471F8"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be consistent with the requirements of subsections (a) and (b) of this section.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Documentation and verification of training </w:t>
      </w:r>
      <w:r w:rsidR="000471F8" w:rsidRPr="00FB2E38">
        <w:rPr>
          <w:rFonts w:ascii="Times New Roman" w:hAnsi="Times New Roman"/>
          <w:color w:val="000000"/>
          <w:sz w:val="24"/>
          <w:szCs w:val="24"/>
          <w:u w:val="single"/>
        </w:rPr>
        <w:t>must</w:t>
      </w:r>
      <w:r w:rsidR="000471F8" w:rsidRPr="00FB2E38">
        <w:rPr>
          <w:rFonts w:ascii="Times New Roman" w:hAnsi="Times New Roman"/>
          <w:color w:val="000000"/>
          <w:sz w:val="24"/>
          <w:szCs w:val="24"/>
        </w:rPr>
        <w:t xml:space="preserve"> [</w:t>
      </w:r>
      <w:r w:rsidR="000471F8" w:rsidRPr="00FB2E38">
        <w:rPr>
          <w:rFonts w:ascii="Times New Roman" w:hAnsi="Times New Roman"/>
          <w:strike/>
          <w:color w:val="000000"/>
          <w:sz w:val="24"/>
          <w:szCs w:val="24"/>
        </w:rPr>
        <w:t>shall</w:t>
      </w:r>
      <w:r w:rsidR="000471F8"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be maintained for each employee or staff member responsible for preauthorization of coverage, utilization review, or any individual performing these processes.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(2) </w:t>
      </w:r>
      <w:r w:rsidR="00345BED" w:rsidRPr="00FB2E38">
        <w:rPr>
          <w:rFonts w:ascii="Times New Roman" w:hAnsi="Times New Roman"/>
          <w:color w:val="000000"/>
          <w:sz w:val="24"/>
          <w:szCs w:val="24"/>
        </w:rPr>
        <w:t xml:space="preserve"> </w:t>
      </w:r>
      <w:r w:rsidR="000471F8" w:rsidRPr="00FB2E38">
        <w:rPr>
          <w:rFonts w:ascii="Times New Roman" w:hAnsi="Times New Roman"/>
          <w:color w:val="000000"/>
          <w:sz w:val="24"/>
          <w:szCs w:val="24"/>
          <w:u w:val="single"/>
        </w:rPr>
        <w:t>On</w:t>
      </w:r>
      <w:r w:rsidR="000471F8"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Upon</w:t>
      </w:r>
      <w:r w:rsidR="000471F8"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request, any documentation and verification required by paragraph (1) of this subsection </w:t>
      </w:r>
      <w:r w:rsidR="000471F8" w:rsidRPr="00FB2E38">
        <w:rPr>
          <w:rFonts w:ascii="Times New Roman" w:hAnsi="Times New Roman"/>
          <w:color w:val="000000"/>
          <w:sz w:val="24"/>
          <w:szCs w:val="24"/>
          <w:u w:val="single"/>
        </w:rPr>
        <w:t>must</w:t>
      </w:r>
      <w:r w:rsidR="000471F8" w:rsidRPr="00FB2E38">
        <w:rPr>
          <w:rFonts w:ascii="Times New Roman" w:hAnsi="Times New Roman"/>
          <w:color w:val="000000"/>
          <w:sz w:val="24"/>
          <w:szCs w:val="24"/>
        </w:rPr>
        <w:t xml:space="preserve"> [</w:t>
      </w:r>
      <w:r w:rsidR="000471F8" w:rsidRPr="00FB2E38">
        <w:rPr>
          <w:rFonts w:ascii="Times New Roman" w:hAnsi="Times New Roman"/>
          <w:strike/>
          <w:color w:val="000000"/>
          <w:sz w:val="24"/>
          <w:szCs w:val="24"/>
        </w:rPr>
        <w:t>shall</w:t>
      </w:r>
      <w:r w:rsidR="000471F8"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be provided to the issuer with whom the employee, staff member, or individual is employed or contracted.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(3) </w:t>
      </w:r>
      <w:r w:rsidR="00345BED" w:rsidRPr="00FB2E38">
        <w:rPr>
          <w:rFonts w:ascii="Times New Roman" w:hAnsi="Times New Roman"/>
          <w:color w:val="000000"/>
          <w:sz w:val="24"/>
          <w:szCs w:val="24"/>
        </w:rPr>
        <w:t xml:space="preserve"> </w:t>
      </w:r>
      <w:r w:rsidR="000471F8" w:rsidRPr="00FB2E38">
        <w:rPr>
          <w:rFonts w:ascii="Times New Roman" w:hAnsi="Times New Roman"/>
          <w:color w:val="000000"/>
          <w:sz w:val="24"/>
          <w:szCs w:val="24"/>
          <w:u w:val="single"/>
        </w:rPr>
        <w:t>On</w:t>
      </w:r>
      <w:r w:rsidR="000471F8" w:rsidRPr="00FB2E38">
        <w:rPr>
          <w:rFonts w:ascii="Times New Roman" w:hAnsi="Times New Roman"/>
          <w:color w:val="000000"/>
          <w:sz w:val="24"/>
          <w:szCs w:val="24"/>
        </w:rPr>
        <w:t xml:space="preserve"> [</w:t>
      </w:r>
      <w:r w:rsidR="000471F8" w:rsidRPr="00FB2E38">
        <w:rPr>
          <w:rFonts w:ascii="Times New Roman" w:hAnsi="Times New Roman"/>
          <w:strike/>
          <w:color w:val="000000"/>
          <w:sz w:val="24"/>
          <w:szCs w:val="24"/>
        </w:rPr>
        <w:t>Upon</w:t>
      </w:r>
      <w:r w:rsidR="000471F8"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request, any documentation and verification required by paragraph (1) of this subsection </w:t>
      </w:r>
      <w:r w:rsidR="000471F8" w:rsidRPr="00FB2E38">
        <w:rPr>
          <w:rFonts w:ascii="Times New Roman" w:hAnsi="Times New Roman"/>
          <w:color w:val="000000"/>
          <w:sz w:val="24"/>
          <w:szCs w:val="24"/>
          <w:u w:val="single"/>
        </w:rPr>
        <w:t>must</w:t>
      </w:r>
      <w:r w:rsidR="000471F8" w:rsidRPr="00FB2E38">
        <w:rPr>
          <w:rFonts w:ascii="Times New Roman" w:hAnsi="Times New Roman"/>
          <w:color w:val="000000"/>
          <w:sz w:val="24"/>
          <w:szCs w:val="24"/>
        </w:rPr>
        <w:t xml:space="preserve"> [</w:t>
      </w:r>
      <w:r w:rsidR="000471F8" w:rsidRPr="00FB2E38">
        <w:rPr>
          <w:rFonts w:ascii="Times New Roman" w:hAnsi="Times New Roman"/>
          <w:strike/>
          <w:color w:val="000000"/>
          <w:sz w:val="24"/>
          <w:szCs w:val="24"/>
        </w:rPr>
        <w:t>shall</w:t>
      </w:r>
      <w:r w:rsidR="000471F8"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be provided to the department for review. </w:t>
      </w: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(e)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The requirements of this section </w:t>
      </w:r>
      <w:r w:rsidR="000471F8" w:rsidRPr="00FB2E38">
        <w:rPr>
          <w:rFonts w:ascii="Times New Roman" w:hAnsi="Times New Roman"/>
          <w:color w:val="000000"/>
          <w:sz w:val="24"/>
          <w:szCs w:val="24"/>
        </w:rPr>
        <w:t>[</w:t>
      </w:r>
      <w:r w:rsidR="00A11DDE" w:rsidRPr="00FB2E38">
        <w:rPr>
          <w:rFonts w:ascii="Times New Roman" w:hAnsi="Times New Roman"/>
          <w:strike/>
          <w:color w:val="000000"/>
          <w:sz w:val="24"/>
          <w:szCs w:val="24"/>
        </w:rPr>
        <w:t>shall</w:t>
      </w:r>
      <w:r w:rsidR="000471F8"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also apply to any contracted entity of an issuer to the extent the contracted entity is responsible for preauthorization</w:t>
      </w:r>
      <w:r w:rsidR="000471F8" w:rsidRPr="00FB2E38">
        <w:rPr>
          <w:rFonts w:ascii="Times New Roman" w:hAnsi="Times New Roman"/>
          <w:color w:val="000000"/>
          <w:sz w:val="24"/>
          <w:szCs w:val="24"/>
        </w:rPr>
        <w:t>[</w:t>
      </w:r>
      <w:r w:rsidR="00A11DDE" w:rsidRPr="00FB2E38">
        <w:rPr>
          <w:rFonts w:ascii="Times New Roman" w:hAnsi="Times New Roman"/>
          <w:strike/>
          <w:color w:val="000000"/>
          <w:sz w:val="24"/>
          <w:szCs w:val="24"/>
        </w:rPr>
        <w:t>,</w:t>
      </w:r>
      <w:r w:rsidR="000471F8"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or utilization review.</w:t>
      </w:r>
    </w:p>
    <w:p w:rsidR="00A11DDE" w:rsidRPr="00FB2E38" w:rsidRDefault="00A11DDE" w:rsidP="00FB2E38">
      <w:pPr>
        <w:autoSpaceDE w:val="0"/>
        <w:autoSpaceDN w:val="0"/>
        <w:adjustRightInd w:val="0"/>
        <w:spacing w:line="360" w:lineRule="auto"/>
        <w:rPr>
          <w:rFonts w:ascii="Times New Roman" w:hAnsi="Times New Roman"/>
          <w:color w:val="000000"/>
          <w:sz w:val="24"/>
          <w:szCs w:val="24"/>
        </w:rPr>
      </w:pP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b/>
          <w:color w:val="000000"/>
          <w:sz w:val="24"/>
          <w:szCs w:val="24"/>
        </w:rPr>
        <w:t>§</w:t>
      </w:r>
      <w:r w:rsidR="00A11DDE" w:rsidRPr="00FB2E38">
        <w:rPr>
          <w:rFonts w:ascii="Times New Roman" w:hAnsi="Times New Roman"/>
          <w:b/>
          <w:color w:val="000000"/>
          <w:sz w:val="24"/>
          <w:szCs w:val="24"/>
        </w:rPr>
        <w:t>21.3105</w:t>
      </w:r>
      <w:r w:rsidRPr="00FB2E38">
        <w:rPr>
          <w:rFonts w:ascii="Times New Roman" w:hAnsi="Times New Roman"/>
          <w:b/>
          <w:color w:val="000000"/>
          <w:sz w:val="24"/>
          <w:szCs w:val="24"/>
        </w:rPr>
        <w:t>.</w:t>
      </w:r>
      <w:r w:rsidR="00A11DDE" w:rsidRPr="00FB2E38">
        <w:rPr>
          <w:rFonts w:ascii="Times New Roman" w:hAnsi="Times New Roman"/>
          <w:b/>
          <w:color w:val="000000"/>
          <w:sz w:val="24"/>
          <w:szCs w:val="24"/>
        </w:rPr>
        <w:t xml:space="preserve">  Provision of CPT Codes</w:t>
      </w:r>
      <w:r w:rsidRPr="00FB2E38">
        <w:rPr>
          <w:rFonts w:ascii="Times New Roman" w:hAnsi="Times New Roman"/>
          <w:b/>
          <w:color w:val="000000"/>
          <w:sz w:val="24"/>
          <w:szCs w:val="24"/>
        </w:rPr>
        <w:t xml:space="preserve">.  </w:t>
      </w:r>
      <w:r w:rsidR="00A11DDE" w:rsidRPr="00FB2E38">
        <w:rPr>
          <w:rFonts w:ascii="Times New Roman" w:hAnsi="Times New Roman"/>
          <w:color w:val="000000"/>
          <w:sz w:val="24"/>
          <w:szCs w:val="24"/>
        </w:rPr>
        <w:t xml:space="preserve">Each issuer of a health benefit plan subject to </w:t>
      </w:r>
      <w:r w:rsidR="000471F8" w:rsidRPr="00FB2E38">
        <w:rPr>
          <w:rFonts w:ascii="Times New Roman" w:hAnsi="Times New Roman"/>
          <w:color w:val="000000"/>
          <w:sz w:val="24"/>
          <w:szCs w:val="24"/>
        </w:rPr>
        <w:t>[</w:t>
      </w:r>
      <w:r w:rsidR="00A11DDE" w:rsidRPr="00FB2E38">
        <w:rPr>
          <w:rFonts w:ascii="Times New Roman" w:hAnsi="Times New Roman"/>
          <w:strike/>
          <w:color w:val="000000"/>
          <w:sz w:val="24"/>
          <w:szCs w:val="24"/>
        </w:rPr>
        <w:t>the</w:t>
      </w:r>
      <w:r w:rsidR="000471F8"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Chapter 1352 and this subchapter </w:t>
      </w:r>
      <w:r w:rsidR="000471F8" w:rsidRPr="00FB2E38">
        <w:rPr>
          <w:rFonts w:ascii="Times New Roman" w:hAnsi="Times New Roman"/>
          <w:color w:val="000000"/>
          <w:sz w:val="24"/>
          <w:szCs w:val="24"/>
          <w:u w:val="single"/>
        </w:rPr>
        <w:t>must</w:t>
      </w:r>
      <w:r w:rsidR="000471F8" w:rsidRPr="00FB2E38">
        <w:rPr>
          <w:rFonts w:ascii="Times New Roman" w:hAnsi="Times New Roman"/>
          <w:color w:val="000000"/>
          <w:sz w:val="24"/>
          <w:szCs w:val="24"/>
        </w:rPr>
        <w:t xml:space="preserve"> [</w:t>
      </w:r>
      <w:r w:rsidR="000471F8" w:rsidRPr="00FB2E38">
        <w:rPr>
          <w:rFonts w:ascii="Times New Roman" w:hAnsi="Times New Roman"/>
          <w:strike/>
          <w:color w:val="000000"/>
          <w:sz w:val="24"/>
          <w:szCs w:val="24"/>
        </w:rPr>
        <w:t>shall</w:t>
      </w:r>
      <w:r w:rsidR="000471F8"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w:t>
      </w:r>
      <w:r w:rsidR="000471F8" w:rsidRPr="00FB2E38">
        <w:rPr>
          <w:rFonts w:ascii="Times New Roman" w:hAnsi="Times New Roman"/>
          <w:color w:val="000000"/>
          <w:sz w:val="24"/>
          <w:szCs w:val="24"/>
          <w:u w:val="single"/>
        </w:rPr>
        <w:t>on</w:t>
      </w:r>
      <w:r w:rsidR="000471F8"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upon</w:t>
      </w:r>
      <w:r w:rsidR="000471F8"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request from the department, submit to the department the list of CPT codes identified by the issuer </w:t>
      </w:r>
      <w:r w:rsidR="000471F8" w:rsidRPr="00FB2E38">
        <w:rPr>
          <w:rFonts w:ascii="Times New Roman" w:hAnsi="Times New Roman"/>
          <w:color w:val="000000"/>
          <w:sz w:val="24"/>
          <w:szCs w:val="24"/>
          <w:u w:val="single"/>
        </w:rPr>
        <w:t>under</w:t>
      </w:r>
      <w:r w:rsidR="000471F8"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pursuant to</w:t>
      </w:r>
      <w:r w:rsidR="000471F8"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§21.3104(b)(1) of this subchapter </w:t>
      </w:r>
      <w:r w:rsidR="000471F8" w:rsidRPr="00FB2E38">
        <w:rPr>
          <w:rFonts w:ascii="Times New Roman" w:hAnsi="Times New Roman"/>
          <w:color w:val="000000"/>
          <w:sz w:val="24"/>
          <w:szCs w:val="24"/>
        </w:rPr>
        <w:t>[</w:t>
      </w:r>
      <w:r w:rsidR="00A11DDE" w:rsidRPr="00FB2E38">
        <w:rPr>
          <w:rFonts w:ascii="Times New Roman" w:hAnsi="Times New Roman"/>
          <w:strike/>
          <w:color w:val="000000"/>
          <w:sz w:val="24"/>
          <w:szCs w:val="24"/>
        </w:rPr>
        <w:t>(relating to Training)</w:t>
      </w:r>
      <w:r w:rsidR="000471F8"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w:t>
      </w:r>
    </w:p>
    <w:p w:rsidR="00D20D85" w:rsidRDefault="00D20D85" w:rsidP="00FB2E38">
      <w:pPr>
        <w:autoSpaceDE w:val="0"/>
        <w:autoSpaceDN w:val="0"/>
        <w:adjustRightInd w:val="0"/>
        <w:spacing w:line="360" w:lineRule="auto"/>
        <w:rPr>
          <w:rFonts w:ascii="Times New Roman" w:hAnsi="Times New Roman"/>
          <w:b/>
          <w:color w:val="000000"/>
          <w:sz w:val="24"/>
          <w:szCs w:val="24"/>
        </w:rPr>
      </w:pPr>
    </w:p>
    <w:p w:rsidR="008945A1" w:rsidRDefault="008945A1" w:rsidP="00FB2E38">
      <w:pPr>
        <w:autoSpaceDE w:val="0"/>
        <w:autoSpaceDN w:val="0"/>
        <w:adjustRightInd w:val="0"/>
        <w:spacing w:line="360" w:lineRule="auto"/>
        <w:rPr>
          <w:rFonts w:ascii="Times New Roman" w:hAnsi="Times New Roman"/>
          <w:b/>
          <w:color w:val="000000"/>
          <w:sz w:val="24"/>
          <w:szCs w:val="24"/>
        </w:rPr>
      </w:pPr>
    </w:p>
    <w:p w:rsidR="008945A1" w:rsidRPr="00FB2E38" w:rsidRDefault="008945A1" w:rsidP="00FB2E38">
      <w:pPr>
        <w:autoSpaceDE w:val="0"/>
        <w:autoSpaceDN w:val="0"/>
        <w:adjustRightInd w:val="0"/>
        <w:spacing w:line="360" w:lineRule="auto"/>
        <w:rPr>
          <w:rFonts w:ascii="Times New Roman" w:hAnsi="Times New Roman"/>
          <w:b/>
          <w:color w:val="000000"/>
          <w:sz w:val="24"/>
          <w:szCs w:val="24"/>
        </w:rPr>
      </w:pPr>
    </w:p>
    <w:p w:rsidR="00A11DDE" w:rsidRPr="00FB2E38" w:rsidRDefault="00D20D85" w:rsidP="00FB2E38">
      <w:pPr>
        <w:autoSpaceDE w:val="0"/>
        <w:autoSpaceDN w:val="0"/>
        <w:adjustRightInd w:val="0"/>
        <w:spacing w:line="360" w:lineRule="auto"/>
        <w:rPr>
          <w:rFonts w:ascii="Times New Roman" w:hAnsi="Times New Roman"/>
          <w:b/>
          <w:color w:val="000000"/>
          <w:sz w:val="24"/>
          <w:szCs w:val="24"/>
        </w:rPr>
      </w:pPr>
      <w:r w:rsidRPr="00FB2E38">
        <w:rPr>
          <w:rFonts w:ascii="Times New Roman" w:hAnsi="Times New Roman"/>
          <w:b/>
          <w:color w:val="000000"/>
          <w:sz w:val="24"/>
          <w:szCs w:val="24"/>
        </w:rPr>
        <w:lastRenderedPageBreak/>
        <w:t>§</w:t>
      </w:r>
      <w:r w:rsidR="00A11DDE" w:rsidRPr="00FB2E38">
        <w:rPr>
          <w:rFonts w:ascii="Times New Roman" w:hAnsi="Times New Roman"/>
          <w:b/>
          <w:color w:val="000000"/>
          <w:sz w:val="24"/>
          <w:szCs w:val="24"/>
        </w:rPr>
        <w:t>21.3106</w:t>
      </w:r>
      <w:r w:rsidRPr="00FB2E38">
        <w:rPr>
          <w:rFonts w:ascii="Times New Roman" w:hAnsi="Times New Roman"/>
          <w:b/>
          <w:color w:val="000000"/>
          <w:sz w:val="24"/>
          <w:szCs w:val="24"/>
        </w:rPr>
        <w:t>.</w:t>
      </w:r>
      <w:r w:rsidR="00A11DDE" w:rsidRPr="00FB2E38">
        <w:rPr>
          <w:rFonts w:ascii="Times New Roman" w:hAnsi="Times New Roman"/>
          <w:b/>
          <w:color w:val="000000"/>
          <w:sz w:val="24"/>
          <w:szCs w:val="24"/>
        </w:rPr>
        <w:t xml:space="preserve">  Small Employer Health Benefit Plans</w:t>
      </w:r>
      <w:r w:rsidRPr="00FB2E38">
        <w:rPr>
          <w:rFonts w:ascii="Times New Roman" w:hAnsi="Times New Roman"/>
          <w:b/>
          <w:color w:val="000000"/>
          <w:sz w:val="24"/>
          <w:szCs w:val="24"/>
        </w:rPr>
        <w:t>.</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(a)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Required Coverage. </w:t>
      </w:r>
      <w:r w:rsidR="00345BED" w:rsidRPr="00FB2E38">
        <w:rPr>
          <w:rFonts w:ascii="Times New Roman" w:hAnsi="Times New Roman"/>
          <w:color w:val="000000"/>
          <w:sz w:val="24"/>
          <w:szCs w:val="24"/>
        </w:rPr>
        <w:t xml:space="preserve"> </w:t>
      </w:r>
      <w:r w:rsidR="00795E5F" w:rsidRPr="00FB2E38">
        <w:rPr>
          <w:rFonts w:ascii="Times New Roman" w:hAnsi="Times New Roman"/>
          <w:color w:val="000000"/>
          <w:sz w:val="24"/>
          <w:szCs w:val="24"/>
          <w:u w:val="single"/>
        </w:rPr>
        <w:t>Under</w:t>
      </w:r>
      <w:r w:rsidR="00795E5F"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Pursuant to the</w:t>
      </w:r>
      <w:r w:rsidR="00795E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§1352.0035(a), a small employer health benefit plan may not exclude coverage for cognitive rehabilitation therapy, cognitive communication therapy, neurocognitive therapy and rehabilitation, </w:t>
      </w:r>
      <w:r w:rsidR="00446E0B">
        <w:rPr>
          <w:rFonts w:ascii="Times New Roman" w:hAnsi="Times New Roman"/>
          <w:color w:val="000000"/>
          <w:sz w:val="24"/>
          <w:szCs w:val="24"/>
          <w:u w:val="single"/>
        </w:rPr>
        <w:t>neurobehavioral</w:t>
      </w:r>
      <w:r w:rsidR="00446E0B">
        <w:rPr>
          <w:rFonts w:ascii="Times New Roman" w:hAnsi="Times New Roman"/>
          <w:color w:val="000000"/>
          <w:sz w:val="24"/>
          <w:szCs w:val="24"/>
        </w:rPr>
        <w:t xml:space="preserve"> [</w:t>
      </w:r>
      <w:r w:rsidR="00A11DDE" w:rsidRPr="00446E0B">
        <w:rPr>
          <w:rFonts w:ascii="Times New Roman" w:hAnsi="Times New Roman"/>
          <w:strike/>
          <w:color w:val="000000"/>
          <w:sz w:val="24"/>
          <w:szCs w:val="24"/>
        </w:rPr>
        <w:t>neurobehaviorial</w:t>
      </w:r>
      <w:r w:rsidR="00446E0B">
        <w:rPr>
          <w:rFonts w:ascii="Times New Roman" w:hAnsi="Times New Roman"/>
          <w:color w:val="000000"/>
          <w:sz w:val="24"/>
          <w:szCs w:val="24"/>
        </w:rPr>
        <w:t>]</w:t>
      </w:r>
      <w:r w:rsidR="00A11DDE" w:rsidRPr="00FB2E38">
        <w:rPr>
          <w:rFonts w:ascii="Times New Roman" w:hAnsi="Times New Roman"/>
          <w:color w:val="000000"/>
          <w:sz w:val="24"/>
          <w:szCs w:val="24"/>
        </w:rPr>
        <w:t xml:space="preserve">, neurophysiological, neuropsychological, or psychological testing or treatment, neurofeedback therapy, remediation, </w:t>
      </w:r>
      <w:r w:rsidR="00446E0B">
        <w:rPr>
          <w:rFonts w:ascii="Times New Roman" w:hAnsi="Times New Roman"/>
          <w:color w:val="000000"/>
          <w:sz w:val="24"/>
          <w:szCs w:val="24"/>
          <w:u w:val="single"/>
        </w:rPr>
        <w:t>postacute</w:t>
      </w:r>
      <w:r w:rsidR="00446E0B">
        <w:rPr>
          <w:rFonts w:ascii="Times New Roman" w:hAnsi="Times New Roman"/>
          <w:color w:val="000000"/>
          <w:sz w:val="24"/>
          <w:szCs w:val="24"/>
        </w:rPr>
        <w:t xml:space="preserve"> [</w:t>
      </w:r>
      <w:r w:rsidR="00A11DDE" w:rsidRPr="00446E0B">
        <w:rPr>
          <w:rFonts w:ascii="Times New Roman" w:hAnsi="Times New Roman"/>
          <w:strike/>
          <w:color w:val="000000"/>
          <w:sz w:val="24"/>
          <w:szCs w:val="24"/>
        </w:rPr>
        <w:t>post-acute</w:t>
      </w:r>
      <w:r w:rsidR="00446E0B">
        <w:rPr>
          <w:rFonts w:ascii="Times New Roman" w:hAnsi="Times New Roman"/>
          <w:color w:val="000000"/>
          <w:sz w:val="24"/>
          <w:szCs w:val="24"/>
        </w:rPr>
        <w:t>]</w:t>
      </w:r>
      <w:r w:rsidR="00A11DDE" w:rsidRPr="00FB2E38">
        <w:rPr>
          <w:rFonts w:ascii="Times New Roman" w:hAnsi="Times New Roman"/>
          <w:color w:val="000000"/>
          <w:sz w:val="24"/>
          <w:szCs w:val="24"/>
        </w:rPr>
        <w:t xml:space="preserve"> transition services, or community reintegration services, if</w:t>
      </w:r>
      <w:r w:rsidR="00446E0B">
        <w:rPr>
          <w:rFonts w:ascii="Times New Roman" w:hAnsi="Times New Roman"/>
          <w:color w:val="000000"/>
          <w:sz w:val="24"/>
          <w:szCs w:val="24"/>
        </w:rPr>
        <w:t xml:space="preserve"> </w:t>
      </w:r>
      <w:r w:rsidR="00446E0B">
        <w:rPr>
          <w:rFonts w:ascii="Times New Roman" w:hAnsi="Times New Roman"/>
          <w:color w:val="000000"/>
          <w:sz w:val="24"/>
          <w:szCs w:val="24"/>
          <w:u w:val="single"/>
        </w:rPr>
        <w:t>the</w:t>
      </w:r>
      <w:r w:rsidR="00A11DDE" w:rsidRPr="00FB2E38">
        <w:rPr>
          <w:rFonts w:ascii="Times New Roman" w:hAnsi="Times New Roman"/>
          <w:color w:val="000000"/>
          <w:sz w:val="24"/>
          <w:szCs w:val="24"/>
        </w:rPr>
        <w:t xml:space="preserve"> </w:t>
      </w:r>
      <w:r w:rsidR="00446E0B">
        <w:rPr>
          <w:rFonts w:ascii="Times New Roman" w:hAnsi="Times New Roman"/>
          <w:color w:val="000000"/>
          <w:sz w:val="24"/>
          <w:szCs w:val="24"/>
        </w:rPr>
        <w:t>[</w:t>
      </w:r>
      <w:r w:rsidR="00A11DDE" w:rsidRPr="00446E0B">
        <w:rPr>
          <w:rFonts w:ascii="Times New Roman" w:hAnsi="Times New Roman"/>
          <w:strike/>
          <w:color w:val="000000"/>
          <w:sz w:val="24"/>
          <w:szCs w:val="24"/>
        </w:rPr>
        <w:t>such</w:t>
      </w:r>
      <w:r w:rsidR="00446E0B">
        <w:rPr>
          <w:rFonts w:ascii="Times New Roman" w:hAnsi="Times New Roman"/>
          <w:color w:val="000000"/>
          <w:sz w:val="24"/>
          <w:szCs w:val="24"/>
        </w:rPr>
        <w:t>]</w:t>
      </w:r>
      <w:r w:rsidR="00A11DDE" w:rsidRPr="00FB2E38">
        <w:rPr>
          <w:rFonts w:ascii="Times New Roman" w:hAnsi="Times New Roman"/>
          <w:color w:val="000000"/>
          <w:sz w:val="24"/>
          <w:szCs w:val="24"/>
        </w:rPr>
        <w:t xml:space="preserve"> services are medically necessary as a result of and related to an acquired brain injury. </w:t>
      </w:r>
    </w:p>
    <w:p w:rsidR="004236AB" w:rsidRPr="004236AB" w:rsidRDefault="00D20D85" w:rsidP="004236AB">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4236AB" w:rsidRPr="004236AB">
        <w:rPr>
          <w:rFonts w:ascii="Times New Roman" w:hAnsi="Times New Roman"/>
          <w:color w:val="000000"/>
          <w:sz w:val="24"/>
          <w:szCs w:val="24"/>
        </w:rPr>
        <w:t xml:space="preserve">(b)  Deductibles, Copayments, Coinsurance, and Lifetime Limitations.  </w:t>
      </w:r>
      <w:r w:rsidR="004236AB" w:rsidRPr="004236AB">
        <w:rPr>
          <w:rFonts w:ascii="Times New Roman" w:hAnsi="Times New Roman"/>
          <w:color w:val="000000"/>
          <w:sz w:val="24"/>
          <w:szCs w:val="24"/>
          <w:u w:val="single"/>
        </w:rPr>
        <w:t>Under</w:t>
      </w:r>
      <w:r w:rsidR="004236AB" w:rsidRPr="004236AB">
        <w:rPr>
          <w:rFonts w:ascii="Times New Roman" w:hAnsi="Times New Roman"/>
          <w:color w:val="000000"/>
          <w:sz w:val="24"/>
          <w:szCs w:val="24"/>
        </w:rPr>
        <w:t xml:space="preserve"> [</w:t>
      </w:r>
      <w:r w:rsidR="0010145B" w:rsidRPr="0010145B">
        <w:rPr>
          <w:rFonts w:ascii="Times New Roman" w:hAnsi="Times New Roman"/>
          <w:strike/>
          <w:color w:val="000000"/>
          <w:sz w:val="24"/>
          <w:szCs w:val="24"/>
        </w:rPr>
        <w:t>Pursuant to the</w:t>
      </w:r>
      <w:r w:rsidR="004236AB" w:rsidRPr="004236AB">
        <w:rPr>
          <w:rFonts w:ascii="Times New Roman" w:hAnsi="Times New Roman"/>
          <w:color w:val="000000"/>
          <w:sz w:val="24"/>
          <w:szCs w:val="24"/>
        </w:rPr>
        <w:t xml:space="preserve">] Insurance Code §1352.0035(b), small employer health benefit plan coverage of acquired brain injury may be subject to deductibles, copayments, coinsurance, or annual or maximum </w:t>
      </w:r>
      <w:r w:rsidR="00FC280F" w:rsidRPr="00FC280F">
        <w:rPr>
          <w:rFonts w:ascii="Times New Roman" w:hAnsi="Times New Roman"/>
          <w:color w:val="000000"/>
          <w:sz w:val="24"/>
          <w:szCs w:val="24"/>
          <w:u w:val="single"/>
        </w:rPr>
        <w:t xml:space="preserve">dollar </w:t>
      </w:r>
      <w:r w:rsidR="004236AB" w:rsidRPr="00FC280F">
        <w:rPr>
          <w:rFonts w:ascii="Times New Roman" w:hAnsi="Times New Roman"/>
          <w:color w:val="000000"/>
          <w:sz w:val="24"/>
          <w:szCs w:val="24"/>
          <w:u w:val="single"/>
        </w:rPr>
        <w:t>amount or number of visit</w:t>
      </w:r>
      <w:r w:rsidR="004236AB" w:rsidRPr="00FC280F">
        <w:rPr>
          <w:rFonts w:ascii="Times New Roman" w:hAnsi="Times New Roman"/>
          <w:color w:val="000000"/>
          <w:sz w:val="24"/>
          <w:szCs w:val="24"/>
        </w:rPr>
        <w:t xml:space="preserve"> [</w:t>
      </w:r>
      <w:r w:rsidR="004236AB" w:rsidRPr="00FC280F">
        <w:rPr>
          <w:rFonts w:ascii="Times New Roman" w:hAnsi="Times New Roman"/>
          <w:strike/>
          <w:color w:val="000000"/>
          <w:sz w:val="24"/>
          <w:szCs w:val="24"/>
        </w:rPr>
        <w:t>payment</w:t>
      </w:r>
      <w:r w:rsidR="004236AB" w:rsidRPr="00FC280F">
        <w:rPr>
          <w:rFonts w:ascii="Times New Roman" w:hAnsi="Times New Roman"/>
          <w:color w:val="000000"/>
          <w:sz w:val="24"/>
          <w:szCs w:val="24"/>
        </w:rPr>
        <w:t>] limits</w:t>
      </w:r>
      <w:r w:rsidR="004236AB" w:rsidRPr="004236AB">
        <w:rPr>
          <w:rFonts w:ascii="Times New Roman" w:hAnsi="Times New Roman"/>
          <w:color w:val="000000"/>
          <w:sz w:val="24"/>
          <w:szCs w:val="24"/>
        </w:rPr>
        <w:t xml:space="preserve"> consistent with the deductibles, copayments, coinsurance, or annual or </w:t>
      </w:r>
      <w:r w:rsidR="004236AB" w:rsidRPr="00FC280F">
        <w:rPr>
          <w:rFonts w:ascii="Times New Roman" w:hAnsi="Times New Roman"/>
          <w:color w:val="000000"/>
          <w:sz w:val="24"/>
          <w:szCs w:val="24"/>
        </w:rPr>
        <w:t xml:space="preserve">maximum </w:t>
      </w:r>
      <w:r w:rsidR="00FC280F" w:rsidRPr="00FC280F">
        <w:rPr>
          <w:rFonts w:ascii="Times New Roman" w:hAnsi="Times New Roman"/>
          <w:color w:val="000000"/>
          <w:sz w:val="24"/>
          <w:szCs w:val="24"/>
          <w:u w:val="single"/>
        </w:rPr>
        <w:t xml:space="preserve">dollar </w:t>
      </w:r>
      <w:r w:rsidR="004236AB" w:rsidRPr="00FC280F">
        <w:rPr>
          <w:rFonts w:ascii="Times New Roman" w:hAnsi="Times New Roman"/>
          <w:color w:val="000000"/>
          <w:sz w:val="24"/>
          <w:szCs w:val="24"/>
          <w:u w:val="single"/>
        </w:rPr>
        <w:t>amount or number of visit</w:t>
      </w:r>
      <w:r w:rsidR="004236AB" w:rsidRPr="00FC280F">
        <w:rPr>
          <w:rFonts w:ascii="Times New Roman" w:hAnsi="Times New Roman"/>
          <w:color w:val="000000"/>
          <w:sz w:val="24"/>
          <w:szCs w:val="24"/>
        </w:rPr>
        <w:t xml:space="preserve"> [</w:t>
      </w:r>
      <w:r w:rsidR="004236AB" w:rsidRPr="00FC280F">
        <w:rPr>
          <w:rFonts w:ascii="Times New Roman" w:hAnsi="Times New Roman"/>
          <w:strike/>
          <w:color w:val="000000"/>
          <w:sz w:val="24"/>
          <w:szCs w:val="24"/>
        </w:rPr>
        <w:t>payment</w:t>
      </w:r>
      <w:r w:rsidR="004236AB" w:rsidRPr="00FC280F">
        <w:rPr>
          <w:rFonts w:ascii="Times New Roman" w:hAnsi="Times New Roman"/>
          <w:color w:val="000000"/>
          <w:sz w:val="24"/>
          <w:szCs w:val="24"/>
        </w:rPr>
        <w:t>] limits applicable</w:t>
      </w:r>
      <w:r w:rsidR="004236AB" w:rsidRPr="004236AB">
        <w:rPr>
          <w:rFonts w:ascii="Times New Roman" w:hAnsi="Times New Roman"/>
          <w:color w:val="000000"/>
          <w:sz w:val="24"/>
          <w:szCs w:val="24"/>
        </w:rPr>
        <w:t xml:space="preserve"> to other </w:t>
      </w:r>
      <w:r w:rsidR="004236AB" w:rsidRPr="004236AB">
        <w:rPr>
          <w:rFonts w:ascii="Times New Roman" w:hAnsi="Times New Roman"/>
          <w:color w:val="000000"/>
          <w:sz w:val="24"/>
          <w:szCs w:val="24"/>
          <w:u w:val="single"/>
        </w:rPr>
        <w:t>medical conditions for which</w:t>
      </w:r>
      <w:r w:rsidR="004236AB" w:rsidRPr="004236AB">
        <w:rPr>
          <w:rFonts w:ascii="Times New Roman" w:hAnsi="Times New Roman"/>
          <w:color w:val="000000"/>
          <w:sz w:val="24"/>
          <w:szCs w:val="24"/>
        </w:rPr>
        <w:t xml:space="preserve"> [</w:t>
      </w:r>
      <w:r w:rsidR="0010145B" w:rsidRPr="0010145B">
        <w:rPr>
          <w:rFonts w:ascii="Times New Roman" w:hAnsi="Times New Roman"/>
          <w:strike/>
          <w:color w:val="000000"/>
          <w:sz w:val="24"/>
          <w:szCs w:val="24"/>
        </w:rPr>
        <w:t>similar</w:t>
      </w:r>
      <w:r w:rsidR="004236AB" w:rsidRPr="004236AB">
        <w:rPr>
          <w:rFonts w:ascii="Times New Roman" w:hAnsi="Times New Roman"/>
          <w:color w:val="000000"/>
          <w:sz w:val="24"/>
          <w:szCs w:val="24"/>
        </w:rPr>
        <w:t xml:space="preserve">] coverage </w:t>
      </w:r>
      <w:r w:rsidR="004236AB" w:rsidRPr="004236AB">
        <w:rPr>
          <w:rFonts w:ascii="Times New Roman" w:hAnsi="Times New Roman"/>
          <w:color w:val="000000"/>
          <w:sz w:val="24"/>
          <w:szCs w:val="24"/>
          <w:u w:val="single"/>
        </w:rPr>
        <w:t>is</w:t>
      </w:r>
      <w:r w:rsidR="004236AB" w:rsidRPr="004236AB">
        <w:rPr>
          <w:rFonts w:ascii="Times New Roman" w:hAnsi="Times New Roman"/>
          <w:color w:val="000000"/>
          <w:sz w:val="24"/>
          <w:szCs w:val="24"/>
        </w:rPr>
        <w:t xml:space="preserve"> provided under the small employer health benefit plan.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(c)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Maintenance and Prevention; Treatment Goals.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Treatment goals for services required by </w:t>
      </w:r>
      <w:r w:rsidR="00795E5F" w:rsidRPr="00FB2E38">
        <w:rPr>
          <w:rFonts w:ascii="Times New Roman" w:hAnsi="Times New Roman"/>
          <w:color w:val="000000"/>
          <w:sz w:val="24"/>
          <w:szCs w:val="24"/>
        </w:rPr>
        <w:t>[</w:t>
      </w:r>
      <w:r w:rsidR="00A11DDE" w:rsidRPr="00FB2E38">
        <w:rPr>
          <w:rFonts w:ascii="Times New Roman" w:hAnsi="Times New Roman"/>
          <w:strike/>
          <w:color w:val="000000"/>
          <w:sz w:val="24"/>
          <w:szCs w:val="24"/>
        </w:rPr>
        <w:t>the</w:t>
      </w:r>
      <w:r w:rsidR="00795E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§1352.0035 may include the maintenance of functioning or the prevention </w:t>
      </w:r>
      <w:r w:rsidR="0067124F">
        <w:rPr>
          <w:rFonts w:ascii="Times New Roman" w:hAnsi="Times New Roman"/>
          <w:color w:val="000000"/>
          <w:sz w:val="24"/>
          <w:szCs w:val="24"/>
        </w:rPr>
        <w:t>[</w:t>
      </w:r>
      <w:r w:rsidR="00A11DDE" w:rsidRPr="0067124F">
        <w:rPr>
          <w:rFonts w:ascii="Times New Roman" w:hAnsi="Times New Roman"/>
          <w:strike/>
          <w:color w:val="000000"/>
          <w:sz w:val="24"/>
          <w:szCs w:val="24"/>
        </w:rPr>
        <w:t>of</w:t>
      </w:r>
      <w:r w:rsidR="0067124F">
        <w:rPr>
          <w:rFonts w:ascii="Times New Roman" w:hAnsi="Times New Roman"/>
          <w:color w:val="000000"/>
          <w:sz w:val="24"/>
          <w:szCs w:val="24"/>
        </w:rPr>
        <w:t>]</w:t>
      </w:r>
      <w:r w:rsidR="00A11DDE" w:rsidRPr="00FB2E38">
        <w:rPr>
          <w:rFonts w:ascii="Times New Roman" w:hAnsi="Times New Roman"/>
          <w:color w:val="000000"/>
          <w:sz w:val="24"/>
          <w:szCs w:val="24"/>
        </w:rPr>
        <w:t xml:space="preserve"> or slowing of further deterioration.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(d)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Other Coverage Limitations.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The coverage for services required by </w:t>
      </w:r>
      <w:r w:rsidR="00795E5F" w:rsidRPr="00FB2E38">
        <w:rPr>
          <w:rFonts w:ascii="Times New Roman" w:hAnsi="Times New Roman"/>
          <w:color w:val="000000"/>
          <w:sz w:val="24"/>
          <w:szCs w:val="24"/>
        </w:rPr>
        <w:t>[</w:t>
      </w:r>
      <w:r w:rsidR="00795E5F" w:rsidRPr="00FB2E38">
        <w:rPr>
          <w:rFonts w:ascii="Times New Roman" w:hAnsi="Times New Roman"/>
          <w:strike/>
          <w:color w:val="000000"/>
          <w:sz w:val="24"/>
          <w:szCs w:val="24"/>
        </w:rPr>
        <w:t>the</w:t>
      </w:r>
      <w:r w:rsidR="00795E5F"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Insurance Code §1352.0035 may be subject to limitations and exclusions that are generally applicable to other physical illnesses or injuries under the health benefit plan.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These types of exclusions or limitations include, but are not limited to, limitations or exclusions for services that may be limited or excluded because they are solely educational in nature, experimental or investigational, not medically necessary, or services for which the enrollee failed to obtain proper preauthorization under the requirements of the health benefit plan. </w:t>
      </w:r>
    </w:p>
    <w:p w:rsidR="00A11DDE" w:rsidRPr="00FB2E38" w:rsidRDefault="00D20D85" w:rsidP="00FB2E38">
      <w:pPr>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(e)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Permitted Coverage Exclusions.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The types of limitations or exclusions permitted under subsection (d) of this section do not include limitations or exclusions under a health benefit plan </w:t>
      </w:r>
      <w:r w:rsidR="00446E0B">
        <w:rPr>
          <w:rFonts w:ascii="Times New Roman" w:hAnsi="Times New Roman"/>
          <w:color w:val="000000"/>
          <w:sz w:val="24"/>
          <w:szCs w:val="24"/>
          <w:u w:val="single"/>
        </w:rPr>
        <w:t>that</w:t>
      </w:r>
      <w:r w:rsidR="00446E0B">
        <w:rPr>
          <w:rFonts w:ascii="Times New Roman" w:hAnsi="Times New Roman"/>
          <w:color w:val="000000"/>
          <w:sz w:val="24"/>
          <w:szCs w:val="24"/>
        </w:rPr>
        <w:t xml:space="preserve"> [</w:t>
      </w:r>
      <w:r w:rsidR="00A11DDE" w:rsidRPr="00446E0B">
        <w:rPr>
          <w:rFonts w:ascii="Times New Roman" w:hAnsi="Times New Roman"/>
          <w:strike/>
          <w:color w:val="000000"/>
          <w:sz w:val="24"/>
          <w:szCs w:val="24"/>
        </w:rPr>
        <w:t>which, in and of themselves,</w:t>
      </w:r>
      <w:r w:rsidR="00446E0B">
        <w:rPr>
          <w:rFonts w:ascii="Times New Roman" w:hAnsi="Times New Roman"/>
          <w:color w:val="000000"/>
          <w:sz w:val="24"/>
          <w:szCs w:val="24"/>
        </w:rPr>
        <w:t>]</w:t>
      </w:r>
      <w:r w:rsidR="00A11DDE" w:rsidRPr="00FB2E38">
        <w:rPr>
          <w:rFonts w:ascii="Times New Roman" w:hAnsi="Times New Roman"/>
          <w:color w:val="000000"/>
          <w:sz w:val="24"/>
          <w:szCs w:val="24"/>
        </w:rPr>
        <w:t xml:space="preserve"> meet the definition of a therapy or service required under subsection (a) of this section.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For example, if a health benefit plan contains an exclusion for biofeedback therapy, the issuer may deny coverage for biofeedback therapy for any </w:t>
      </w:r>
      <w:r w:rsidR="00A11DDE" w:rsidRPr="00FB2E38">
        <w:rPr>
          <w:rFonts w:ascii="Times New Roman" w:hAnsi="Times New Roman"/>
          <w:color w:val="000000"/>
          <w:sz w:val="24"/>
          <w:szCs w:val="24"/>
        </w:rPr>
        <w:lastRenderedPageBreak/>
        <w:t xml:space="preserve">diagnosis except an acquired brain injury diagnosis because biofeedback falls within the definition of </w:t>
      </w:r>
      <w:r w:rsidR="002E4EF0">
        <w:rPr>
          <w:rFonts w:ascii="Times New Roman" w:hAnsi="Times New Roman"/>
          <w:color w:val="000000"/>
          <w:sz w:val="24"/>
          <w:szCs w:val="24"/>
        </w:rPr>
        <w:t>“</w:t>
      </w:r>
      <w:r w:rsidR="00A11DDE" w:rsidRPr="00FB2E38">
        <w:rPr>
          <w:rFonts w:ascii="Times New Roman" w:hAnsi="Times New Roman"/>
          <w:color w:val="000000"/>
          <w:sz w:val="24"/>
          <w:szCs w:val="24"/>
        </w:rPr>
        <w:t>neurofeedback therapy</w:t>
      </w:r>
      <w:r w:rsidR="002E4EF0">
        <w:rPr>
          <w:rFonts w:ascii="Times New Roman" w:hAnsi="Times New Roman"/>
          <w:color w:val="000000"/>
          <w:sz w:val="24"/>
          <w:szCs w:val="24"/>
        </w:rPr>
        <w:t>”</w:t>
      </w:r>
      <w:r w:rsidR="00A11DDE" w:rsidRPr="00FB2E38">
        <w:rPr>
          <w:rFonts w:ascii="Times New Roman" w:hAnsi="Times New Roman"/>
          <w:color w:val="000000"/>
          <w:sz w:val="24"/>
          <w:szCs w:val="24"/>
        </w:rPr>
        <w:t xml:space="preserve"> as defined in §21.3102 of this subchapter </w:t>
      </w:r>
      <w:r w:rsidR="00795E5F" w:rsidRPr="00FB2E38">
        <w:rPr>
          <w:rFonts w:ascii="Times New Roman" w:hAnsi="Times New Roman"/>
          <w:color w:val="000000"/>
          <w:sz w:val="24"/>
          <w:szCs w:val="24"/>
        </w:rPr>
        <w:t>[</w:t>
      </w:r>
      <w:r w:rsidR="00A11DDE" w:rsidRPr="00FB2E38">
        <w:rPr>
          <w:rFonts w:ascii="Times New Roman" w:hAnsi="Times New Roman"/>
          <w:strike/>
          <w:color w:val="000000"/>
          <w:sz w:val="24"/>
          <w:szCs w:val="24"/>
        </w:rPr>
        <w:t>(relating to Definitions)</w:t>
      </w:r>
      <w:r w:rsidR="00795E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and </w:t>
      </w:r>
      <w:r w:rsidR="00795E5F" w:rsidRPr="00FB2E38">
        <w:rPr>
          <w:rFonts w:ascii="Times New Roman" w:hAnsi="Times New Roman"/>
          <w:color w:val="000000"/>
          <w:sz w:val="24"/>
          <w:szCs w:val="24"/>
        </w:rPr>
        <w:t>[</w:t>
      </w:r>
      <w:r w:rsidR="00A11DDE" w:rsidRPr="00FB2E38">
        <w:rPr>
          <w:rFonts w:ascii="Times New Roman" w:hAnsi="Times New Roman"/>
          <w:strike/>
          <w:color w:val="000000"/>
          <w:sz w:val="24"/>
          <w:szCs w:val="24"/>
        </w:rPr>
        <w:t>for which</w:t>
      </w:r>
      <w:r w:rsidR="00795E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coverage is required </w:t>
      </w:r>
      <w:r w:rsidR="00795E5F" w:rsidRPr="00FB2E38">
        <w:rPr>
          <w:rFonts w:ascii="Times New Roman" w:hAnsi="Times New Roman"/>
          <w:color w:val="000000"/>
          <w:sz w:val="24"/>
          <w:szCs w:val="24"/>
          <w:u w:val="single"/>
        </w:rPr>
        <w:t>for it</w:t>
      </w:r>
      <w:r w:rsidR="00795E5F"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under subsection (a) of this section.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However, if the same health benefit plan also contains an exclusion for services that are not authorized prior to service, the issuer may, as allowed by subsection (d) of this subsection, deny coverage based </w:t>
      </w:r>
      <w:r w:rsidR="00795E5F" w:rsidRPr="00FB2E38">
        <w:rPr>
          <w:rFonts w:ascii="Times New Roman" w:hAnsi="Times New Roman"/>
          <w:color w:val="000000"/>
          <w:sz w:val="24"/>
          <w:szCs w:val="24"/>
          <w:u w:val="single"/>
        </w:rPr>
        <w:t xml:space="preserve">on </w:t>
      </w:r>
      <w:r w:rsidR="00795E5F" w:rsidRPr="00FB2E38">
        <w:rPr>
          <w:rFonts w:ascii="Times New Roman" w:hAnsi="Times New Roman"/>
          <w:color w:val="000000"/>
          <w:sz w:val="24"/>
          <w:szCs w:val="24"/>
        </w:rPr>
        <w:t>[</w:t>
      </w:r>
      <w:r w:rsidR="00A11DDE" w:rsidRPr="00FB2E38">
        <w:rPr>
          <w:rFonts w:ascii="Times New Roman" w:hAnsi="Times New Roman"/>
          <w:strike/>
          <w:color w:val="000000"/>
          <w:sz w:val="24"/>
          <w:szCs w:val="24"/>
        </w:rPr>
        <w:t>upon</w:t>
      </w:r>
      <w:r w:rsidR="00795E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the prior authorization exclusion. </w:t>
      </w: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(f)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Permitted Coverage Denials.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A small employer health benefit plan may deny coverage</w:t>
      </w:r>
      <w:r w:rsidR="005C2AFD" w:rsidRPr="005C2AFD">
        <w:rPr>
          <w:rFonts w:ascii="Times New Roman" w:hAnsi="Times New Roman"/>
          <w:color w:val="000000"/>
          <w:sz w:val="24"/>
          <w:szCs w:val="24"/>
        </w:rPr>
        <w:t xml:space="preserve"> </w:t>
      </w:r>
      <w:r w:rsidR="005C2AFD">
        <w:rPr>
          <w:rFonts w:ascii="Times New Roman" w:hAnsi="Times New Roman"/>
          <w:color w:val="000000"/>
          <w:sz w:val="24"/>
          <w:szCs w:val="24"/>
          <w:u w:val="single"/>
        </w:rPr>
        <w:t>or</w:t>
      </w:r>
      <w:r w:rsidR="00A11DDE" w:rsidRPr="00FB2E38">
        <w:rPr>
          <w:rFonts w:ascii="Times New Roman" w:hAnsi="Times New Roman"/>
          <w:color w:val="000000"/>
          <w:sz w:val="24"/>
          <w:szCs w:val="24"/>
        </w:rPr>
        <w:t xml:space="preserve"> </w:t>
      </w:r>
      <w:r w:rsidR="00795E5F" w:rsidRPr="00FB2E38">
        <w:rPr>
          <w:rFonts w:ascii="Times New Roman" w:hAnsi="Times New Roman"/>
          <w:color w:val="000000"/>
          <w:sz w:val="24"/>
          <w:szCs w:val="24"/>
        </w:rPr>
        <w:t>[</w:t>
      </w:r>
      <w:r w:rsidR="00A11DDE" w:rsidRPr="00FB2E38">
        <w:rPr>
          <w:rFonts w:ascii="Times New Roman" w:hAnsi="Times New Roman"/>
          <w:strike/>
          <w:color w:val="000000"/>
          <w:sz w:val="24"/>
          <w:szCs w:val="24"/>
        </w:rPr>
        <w:t>and/or</w:t>
      </w:r>
      <w:r w:rsidR="00795E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apply a limitation or exclusion in a health benefit plan for a service required under </w:t>
      </w:r>
      <w:r w:rsidR="005C2AFD">
        <w:rPr>
          <w:rFonts w:ascii="Times New Roman" w:hAnsi="Times New Roman"/>
          <w:color w:val="000000"/>
          <w:sz w:val="24"/>
          <w:szCs w:val="24"/>
        </w:rPr>
        <w:t>[</w:t>
      </w:r>
      <w:r w:rsidR="00A11DDE" w:rsidRPr="005C2AFD">
        <w:rPr>
          <w:rFonts w:ascii="Times New Roman" w:hAnsi="Times New Roman"/>
          <w:strike/>
          <w:color w:val="000000"/>
          <w:sz w:val="24"/>
          <w:szCs w:val="24"/>
        </w:rPr>
        <w:t>the</w:t>
      </w:r>
      <w:r w:rsidR="005C2AFD">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Chapter 1352 if the service is prescribed for a condition that, although a result of, or related to, an acquired brain injury, was sustained in an activity or occurrence for which </w:t>
      </w:r>
      <w:r w:rsidR="003A636C" w:rsidRPr="00FB2E38">
        <w:rPr>
          <w:rFonts w:ascii="Times New Roman" w:hAnsi="Times New Roman"/>
          <w:color w:val="000000"/>
          <w:sz w:val="24"/>
          <w:szCs w:val="24"/>
        </w:rPr>
        <w:t>[</w:t>
      </w:r>
      <w:r w:rsidR="00A11DDE" w:rsidRPr="00FB2E38">
        <w:rPr>
          <w:rFonts w:ascii="Times New Roman" w:hAnsi="Times New Roman"/>
          <w:strike/>
          <w:color w:val="000000"/>
          <w:sz w:val="24"/>
          <w:szCs w:val="24"/>
        </w:rPr>
        <w:t>other similar</w:t>
      </w:r>
      <w:r w:rsidR="003A636C"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coverage </w:t>
      </w:r>
      <w:r w:rsidR="003A636C" w:rsidRPr="00FB2E38">
        <w:rPr>
          <w:rFonts w:ascii="Times New Roman" w:hAnsi="Times New Roman"/>
          <w:color w:val="000000"/>
          <w:sz w:val="24"/>
          <w:szCs w:val="24"/>
          <w:u w:val="single"/>
        </w:rPr>
        <w:t>for other medical conditions</w:t>
      </w:r>
      <w:r w:rsidR="003A636C"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under the health benefit plan is limited or excluded (e.g., acts of war, participation in a riot, etc.).</w:t>
      </w:r>
    </w:p>
    <w:p w:rsidR="00A11DDE" w:rsidRPr="00FB2E38" w:rsidRDefault="00A11DDE" w:rsidP="00FB2E38">
      <w:pPr>
        <w:autoSpaceDE w:val="0"/>
        <w:autoSpaceDN w:val="0"/>
        <w:adjustRightInd w:val="0"/>
        <w:spacing w:line="360" w:lineRule="auto"/>
        <w:rPr>
          <w:rFonts w:ascii="Times New Roman" w:hAnsi="Times New Roman"/>
          <w:color w:val="000000"/>
          <w:sz w:val="24"/>
          <w:szCs w:val="24"/>
        </w:rPr>
      </w:pPr>
    </w:p>
    <w:p w:rsidR="00A11DDE" w:rsidRPr="00FB2E38" w:rsidRDefault="00345BED"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b/>
          <w:color w:val="000000"/>
          <w:sz w:val="24"/>
          <w:szCs w:val="24"/>
        </w:rPr>
        <w:t>§</w:t>
      </w:r>
      <w:r w:rsidR="00A11DDE" w:rsidRPr="00FB2E38">
        <w:rPr>
          <w:rFonts w:ascii="Times New Roman" w:hAnsi="Times New Roman"/>
          <w:b/>
          <w:color w:val="000000"/>
          <w:sz w:val="24"/>
          <w:szCs w:val="24"/>
        </w:rPr>
        <w:t>21.3107</w:t>
      </w:r>
      <w:r w:rsidRPr="00FB2E38">
        <w:rPr>
          <w:rFonts w:ascii="Times New Roman" w:hAnsi="Times New Roman"/>
          <w:b/>
          <w:color w:val="000000"/>
          <w:sz w:val="24"/>
          <w:szCs w:val="24"/>
        </w:rPr>
        <w:t>.</w:t>
      </w:r>
      <w:r w:rsidR="00A11DDE" w:rsidRPr="00FB2E38">
        <w:rPr>
          <w:rFonts w:ascii="Times New Roman" w:hAnsi="Times New Roman"/>
          <w:b/>
          <w:color w:val="000000"/>
          <w:sz w:val="24"/>
          <w:szCs w:val="24"/>
        </w:rPr>
        <w:t xml:space="preserve">  Mandatory Annual Notice to Insureds and Enrollees</w:t>
      </w:r>
      <w:r w:rsidRPr="00FB2E38">
        <w:rPr>
          <w:rFonts w:ascii="Times New Roman" w:hAnsi="Times New Roman"/>
          <w:b/>
          <w:color w:val="000000"/>
          <w:sz w:val="24"/>
          <w:szCs w:val="24"/>
        </w:rPr>
        <w:t>.</w:t>
      </w: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(a) </w:t>
      </w:r>
      <w:r w:rsidR="00345BED" w:rsidRPr="00FB2E38">
        <w:rPr>
          <w:rFonts w:ascii="Times New Roman" w:hAnsi="Times New Roman"/>
          <w:color w:val="000000"/>
          <w:sz w:val="24"/>
          <w:szCs w:val="24"/>
        </w:rPr>
        <w:t xml:space="preserve"> </w:t>
      </w:r>
      <w:r w:rsidR="00795E5F" w:rsidRPr="00FB2E38">
        <w:rPr>
          <w:rFonts w:ascii="Times New Roman" w:hAnsi="Times New Roman"/>
          <w:color w:val="000000"/>
          <w:sz w:val="24"/>
          <w:szCs w:val="24"/>
          <w:u w:val="single"/>
        </w:rPr>
        <w:t>Under</w:t>
      </w:r>
      <w:r w:rsidR="00795E5F"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Pursuant to the</w:t>
      </w:r>
      <w:r w:rsidR="00795E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§1352.005, health benefit plan issuers </w:t>
      </w:r>
      <w:r w:rsidR="00A029FC" w:rsidRPr="00FB2E38">
        <w:rPr>
          <w:rFonts w:ascii="Times New Roman" w:hAnsi="Times New Roman"/>
          <w:color w:val="000000"/>
          <w:sz w:val="24"/>
          <w:szCs w:val="24"/>
          <w:u w:val="single"/>
        </w:rPr>
        <w:t>must</w:t>
      </w:r>
      <w:r w:rsidR="00A029FC"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shall</w:t>
      </w:r>
      <w:r w:rsidR="00A029FC"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provide to</w:t>
      </w:r>
      <w:r w:rsidR="00795E5F" w:rsidRPr="00FB2E38">
        <w:rPr>
          <w:rFonts w:ascii="Times New Roman" w:hAnsi="Times New Roman"/>
          <w:color w:val="000000"/>
          <w:sz w:val="24"/>
          <w:szCs w:val="24"/>
        </w:rPr>
        <w:t xml:space="preserve"> insureds and enrollees the notification specified in this subsection.  A representation of this notification is as follows:</w:t>
      </w:r>
    </w:p>
    <w:p w:rsidR="008576E3" w:rsidRPr="00FB2E38" w:rsidRDefault="008576E3" w:rsidP="00FB2E38">
      <w:pPr>
        <w:pStyle w:val="no"/>
        <w:spacing w:line="360" w:lineRule="auto"/>
        <w:rPr>
          <w:rFonts w:ascii="Times New Roman" w:hAnsi="Times New Roman" w:cs="Times New Roman"/>
        </w:rPr>
      </w:pPr>
      <w:r w:rsidRPr="00FB2E38">
        <w:rPr>
          <w:rFonts w:ascii="Times New Roman" w:hAnsi="Times New Roman" w:cs="Times New Roman"/>
          <w:color w:val="000000"/>
        </w:rPr>
        <w:tab/>
      </w:r>
      <w:r w:rsidRPr="00FB2E38">
        <w:rPr>
          <w:rFonts w:ascii="Times New Roman" w:hAnsi="Times New Roman" w:cs="Times New Roman"/>
        </w:rPr>
        <w:t>Figure: 28 TAC §21.3107(a)</w:t>
      </w:r>
    </w:p>
    <w:p w:rsidR="008576E3" w:rsidRPr="00FB2E38" w:rsidRDefault="008576E3" w:rsidP="00FB2E38">
      <w:pPr>
        <w:spacing w:before="100" w:beforeAutospacing="1" w:after="100" w:afterAutospacing="1" w:line="360" w:lineRule="auto"/>
        <w:ind w:firstLine="2520"/>
        <w:rPr>
          <w:rFonts w:ascii="Times New Roman" w:hAnsi="Times New Roman"/>
          <w:b/>
          <w:bCs/>
          <w:sz w:val="24"/>
          <w:szCs w:val="24"/>
        </w:rPr>
      </w:pPr>
      <w:r w:rsidRPr="00FB2E38">
        <w:rPr>
          <w:rFonts w:ascii="Times New Roman" w:hAnsi="Times New Roman"/>
          <w:b/>
          <w:bCs/>
          <w:sz w:val="24"/>
          <w:szCs w:val="24"/>
        </w:rPr>
        <w:t>NOTICE OF COVERAGE FOR ACQUIRED BRAIN INJURY</w:t>
      </w:r>
    </w:p>
    <w:p w:rsidR="007E4037" w:rsidRDefault="007459C6" w:rsidP="007459C6">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ab/>
      </w:r>
      <w:r w:rsidR="008576E3" w:rsidRPr="00FB2E38">
        <w:rPr>
          <w:rFonts w:ascii="Times New Roman" w:hAnsi="Times New Roman"/>
          <w:sz w:val="24"/>
          <w:szCs w:val="24"/>
        </w:rPr>
        <w:t xml:space="preserve">Your health benefit plan coverage for an acquired brain injury includes the following </w:t>
      </w:r>
      <w:r>
        <w:rPr>
          <w:rFonts w:ascii="Times New Roman" w:hAnsi="Times New Roman"/>
          <w:sz w:val="24"/>
          <w:szCs w:val="24"/>
        </w:rPr>
        <w:tab/>
      </w:r>
      <w:r w:rsidR="008576E3" w:rsidRPr="00FB2E38">
        <w:rPr>
          <w:rFonts w:ascii="Times New Roman" w:hAnsi="Times New Roman"/>
          <w:sz w:val="24"/>
          <w:szCs w:val="24"/>
        </w:rPr>
        <w:t>services:</w:t>
      </w:r>
    </w:p>
    <w:p w:rsidR="007E4037" w:rsidRDefault="00FB2E38" w:rsidP="007459C6">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ab/>
      </w:r>
      <w:r w:rsidR="007459C6">
        <w:rPr>
          <w:rFonts w:ascii="Times New Roman" w:hAnsi="Times New Roman"/>
          <w:sz w:val="24"/>
          <w:szCs w:val="24"/>
        </w:rPr>
        <w:tab/>
      </w:r>
      <w:r>
        <w:rPr>
          <w:rFonts w:ascii="Times New Roman" w:hAnsi="Times New Roman"/>
          <w:sz w:val="24"/>
          <w:szCs w:val="24"/>
        </w:rPr>
        <w:sym w:font="Wingdings 2" w:char="F096"/>
      </w:r>
      <w:r>
        <w:rPr>
          <w:rFonts w:ascii="Times New Roman" w:hAnsi="Times New Roman"/>
          <w:sz w:val="24"/>
          <w:szCs w:val="24"/>
        </w:rPr>
        <w:t xml:space="preserve">  </w:t>
      </w:r>
      <w:r w:rsidR="008576E3" w:rsidRPr="00FB2E38">
        <w:rPr>
          <w:rFonts w:ascii="Times New Roman" w:hAnsi="Times New Roman"/>
          <w:sz w:val="24"/>
          <w:szCs w:val="24"/>
        </w:rPr>
        <w:t>Cognitive rehabilitation therapy</w:t>
      </w:r>
    </w:p>
    <w:p w:rsidR="007E4037" w:rsidRDefault="00FB2E38" w:rsidP="007459C6">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ab/>
      </w:r>
      <w:r w:rsidR="007459C6">
        <w:rPr>
          <w:rFonts w:ascii="Times New Roman" w:hAnsi="Times New Roman"/>
          <w:sz w:val="24"/>
          <w:szCs w:val="24"/>
        </w:rPr>
        <w:tab/>
      </w:r>
      <w:r>
        <w:rPr>
          <w:rFonts w:ascii="Times New Roman" w:hAnsi="Times New Roman"/>
          <w:sz w:val="24"/>
          <w:szCs w:val="24"/>
        </w:rPr>
        <w:sym w:font="Wingdings 2" w:char="F096"/>
      </w:r>
      <w:r>
        <w:rPr>
          <w:rFonts w:ascii="Times New Roman" w:hAnsi="Times New Roman"/>
          <w:sz w:val="24"/>
          <w:szCs w:val="24"/>
        </w:rPr>
        <w:t xml:space="preserve">  </w:t>
      </w:r>
      <w:r w:rsidR="008576E3" w:rsidRPr="00FB2E38">
        <w:rPr>
          <w:rFonts w:ascii="Times New Roman" w:hAnsi="Times New Roman"/>
          <w:sz w:val="24"/>
          <w:szCs w:val="24"/>
        </w:rPr>
        <w:t>Cognitive communication therapy</w:t>
      </w:r>
    </w:p>
    <w:p w:rsidR="007E4037" w:rsidRDefault="00FB2E38" w:rsidP="007459C6">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ab/>
      </w:r>
      <w:r w:rsidR="007459C6">
        <w:rPr>
          <w:rFonts w:ascii="Times New Roman" w:hAnsi="Times New Roman"/>
          <w:sz w:val="24"/>
          <w:szCs w:val="24"/>
        </w:rPr>
        <w:tab/>
      </w:r>
      <w:r>
        <w:rPr>
          <w:rFonts w:ascii="Times New Roman" w:hAnsi="Times New Roman"/>
          <w:sz w:val="24"/>
          <w:szCs w:val="24"/>
        </w:rPr>
        <w:sym w:font="Wingdings 2" w:char="F096"/>
      </w:r>
      <w:r>
        <w:rPr>
          <w:rFonts w:ascii="Times New Roman" w:hAnsi="Times New Roman"/>
          <w:sz w:val="24"/>
          <w:szCs w:val="24"/>
        </w:rPr>
        <w:t xml:space="preserve">  </w:t>
      </w:r>
      <w:r w:rsidR="008576E3" w:rsidRPr="00FB2E38">
        <w:rPr>
          <w:rFonts w:ascii="Times New Roman" w:hAnsi="Times New Roman"/>
          <w:sz w:val="24"/>
          <w:szCs w:val="24"/>
        </w:rPr>
        <w:t>Neurocognitive therapy and rehabilitation</w:t>
      </w:r>
    </w:p>
    <w:p w:rsidR="00FB2E38" w:rsidRDefault="00FB2E38" w:rsidP="00792A97">
      <w:pPr>
        <w:spacing w:before="100" w:beforeAutospacing="1" w:after="100" w:afterAutospacing="1" w:line="360" w:lineRule="auto"/>
        <w:rPr>
          <w:rFonts w:ascii="Times New Roman" w:hAnsi="Times New Roman"/>
          <w:sz w:val="24"/>
          <w:szCs w:val="24"/>
        </w:rPr>
      </w:pPr>
      <w:r>
        <w:rPr>
          <w:rFonts w:ascii="Times New Roman" w:hAnsi="Times New Roman"/>
          <w:sz w:val="24"/>
          <w:szCs w:val="24"/>
        </w:rPr>
        <w:lastRenderedPageBreak/>
        <w:tab/>
      </w:r>
      <w:r w:rsidR="007459C6">
        <w:rPr>
          <w:rFonts w:ascii="Times New Roman" w:hAnsi="Times New Roman"/>
          <w:sz w:val="24"/>
          <w:szCs w:val="24"/>
        </w:rPr>
        <w:tab/>
      </w:r>
      <w:r>
        <w:rPr>
          <w:rFonts w:ascii="Times New Roman" w:hAnsi="Times New Roman"/>
          <w:sz w:val="24"/>
          <w:szCs w:val="24"/>
        </w:rPr>
        <w:sym w:font="Wingdings 2" w:char="F096"/>
      </w:r>
      <w:r>
        <w:rPr>
          <w:rFonts w:ascii="Times New Roman" w:hAnsi="Times New Roman"/>
          <w:sz w:val="24"/>
          <w:szCs w:val="24"/>
        </w:rPr>
        <w:t xml:space="preserve">  </w:t>
      </w:r>
      <w:r w:rsidR="00554C28">
        <w:rPr>
          <w:rFonts w:ascii="Times New Roman" w:hAnsi="Times New Roman"/>
          <w:sz w:val="24"/>
          <w:szCs w:val="24"/>
          <w:u w:val="single"/>
        </w:rPr>
        <w:t>Neurobehavioral</w:t>
      </w:r>
      <w:r w:rsidR="00554C28">
        <w:rPr>
          <w:rFonts w:ascii="Times New Roman" w:hAnsi="Times New Roman"/>
          <w:sz w:val="24"/>
          <w:szCs w:val="24"/>
        </w:rPr>
        <w:t xml:space="preserve"> </w:t>
      </w:r>
      <w:r w:rsidR="00656BF6">
        <w:rPr>
          <w:rFonts w:ascii="Times New Roman" w:hAnsi="Times New Roman"/>
          <w:sz w:val="24"/>
          <w:szCs w:val="24"/>
        </w:rPr>
        <w:t>[</w:t>
      </w:r>
      <w:r w:rsidR="008576E3" w:rsidRPr="00656BF6">
        <w:rPr>
          <w:rFonts w:ascii="Times New Roman" w:hAnsi="Times New Roman"/>
          <w:strike/>
          <w:sz w:val="24"/>
          <w:szCs w:val="24"/>
        </w:rPr>
        <w:t>Neurobehaviorial</w:t>
      </w:r>
      <w:r w:rsidR="00656BF6">
        <w:rPr>
          <w:rFonts w:ascii="Times New Roman" w:hAnsi="Times New Roman"/>
          <w:sz w:val="24"/>
          <w:szCs w:val="24"/>
        </w:rPr>
        <w:t>]</w:t>
      </w:r>
      <w:r w:rsidR="008576E3" w:rsidRPr="00FB2E38">
        <w:rPr>
          <w:rFonts w:ascii="Times New Roman" w:hAnsi="Times New Roman"/>
          <w:sz w:val="24"/>
          <w:szCs w:val="24"/>
        </w:rPr>
        <w:t>, neurophysio</w:t>
      </w:r>
      <w:r>
        <w:rPr>
          <w:rFonts w:ascii="Times New Roman" w:hAnsi="Times New Roman"/>
          <w:sz w:val="24"/>
          <w:szCs w:val="24"/>
        </w:rPr>
        <w:t>logical, neuropsychological</w:t>
      </w:r>
      <w:r w:rsidR="00D66265" w:rsidRPr="00682356">
        <w:rPr>
          <w:rFonts w:ascii="Times New Roman" w:hAnsi="Times New Roman"/>
          <w:sz w:val="24"/>
          <w:szCs w:val="24"/>
          <w:u w:val="single"/>
        </w:rPr>
        <w:t>,</w:t>
      </w:r>
      <w:r>
        <w:rPr>
          <w:rFonts w:ascii="Times New Roman" w:hAnsi="Times New Roman"/>
          <w:sz w:val="24"/>
          <w:szCs w:val="24"/>
        </w:rPr>
        <w:t xml:space="preserve"> </w:t>
      </w:r>
      <w:r w:rsidR="007459C6">
        <w:rPr>
          <w:rFonts w:ascii="Times New Roman" w:hAnsi="Times New Roman"/>
          <w:sz w:val="24"/>
          <w:szCs w:val="24"/>
        </w:rPr>
        <w:tab/>
      </w:r>
      <w:r>
        <w:rPr>
          <w:rFonts w:ascii="Times New Roman" w:hAnsi="Times New Roman"/>
          <w:sz w:val="24"/>
          <w:szCs w:val="24"/>
        </w:rPr>
        <w:t xml:space="preserve">and </w:t>
      </w:r>
      <w:r w:rsidR="008576E3" w:rsidRPr="00FB2E38">
        <w:rPr>
          <w:rFonts w:ascii="Times New Roman" w:hAnsi="Times New Roman"/>
          <w:sz w:val="24"/>
          <w:szCs w:val="24"/>
        </w:rPr>
        <w:t>psychophysiological testing and treatment</w:t>
      </w:r>
    </w:p>
    <w:p w:rsidR="007E4037" w:rsidRDefault="00FB2E38" w:rsidP="007459C6">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ab/>
      </w:r>
      <w:r w:rsidR="007459C6">
        <w:rPr>
          <w:rFonts w:ascii="Times New Roman" w:hAnsi="Times New Roman"/>
          <w:sz w:val="24"/>
          <w:szCs w:val="24"/>
        </w:rPr>
        <w:tab/>
      </w:r>
      <w:r>
        <w:rPr>
          <w:rFonts w:ascii="Times New Roman" w:hAnsi="Times New Roman"/>
          <w:sz w:val="24"/>
          <w:szCs w:val="24"/>
        </w:rPr>
        <w:sym w:font="Wingdings 2" w:char="F096"/>
      </w:r>
      <w:r>
        <w:rPr>
          <w:rFonts w:ascii="Times New Roman" w:hAnsi="Times New Roman"/>
          <w:sz w:val="24"/>
          <w:szCs w:val="24"/>
        </w:rPr>
        <w:t xml:space="preserve">  </w:t>
      </w:r>
      <w:r w:rsidR="008576E3" w:rsidRPr="00FB2E38">
        <w:rPr>
          <w:rFonts w:ascii="Times New Roman" w:hAnsi="Times New Roman"/>
          <w:sz w:val="24"/>
          <w:szCs w:val="24"/>
        </w:rPr>
        <w:t>Neurofeedback therapy and remediation</w:t>
      </w:r>
    </w:p>
    <w:p w:rsidR="00040ABC" w:rsidRDefault="007459C6" w:rsidP="00EA1D69">
      <w:pPr>
        <w:spacing w:before="100" w:beforeAutospacing="1" w:after="100" w:afterAutospacing="1" w:line="360" w:lineRule="auto"/>
        <w:rPr>
          <w:rFonts w:ascii="Times New Roman" w:hAnsi="Times New Roman"/>
          <w:sz w:val="24"/>
          <w:szCs w:val="24"/>
        </w:rPr>
      </w:pPr>
      <w:r w:rsidRPr="007459C6">
        <w:rPr>
          <w:rFonts w:ascii="Symbol" w:hAnsi="Symbol" w:cs="Arial"/>
          <w:sz w:val="24"/>
          <w:szCs w:val="24"/>
        </w:rPr>
        <w:t></w:t>
      </w:r>
      <w:r w:rsidRPr="007459C6">
        <w:rPr>
          <w:rFonts w:ascii="Symbol" w:hAnsi="Symbol" w:cs="Arial"/>
          <w:sz w:val="24"/>
          <w:szCs w:val="24"/>
        </w:rPr>
        <w:t></w:t>
      </w:r>
      <w:r w:rsidRPr="007459C6">
        <w:rPr>
          <w:rFonts w:ascii="Symbol" w:hAnsi="Symbol" w:cs="Arial"/>
          <w:sz w:val="24"/>
          <w:szCs w:val="24"/>
        </w:rPr>
        <w:t></w:t>
      </w:r>
      <w:r>
        <w:rPr>
          <w:rFonts w:ascii="Symbol" w:hAnsi="Symbol" w:cs="Arial"/>
          <w:sz w:val="24"/>
          <w:szCs w:val="24"/>
        </w:rPr>
        <w:tab/>
      </w:r>
      <w:r w:rsidR="00EA1D69">
        <w:rPr>
          <w:rFonts w:ascii="Symbol" w:hAnsi="Symbol" w:cs="Arial"/>
          <w:sz w:val="24"/>
          <w:szCs w:val="24"/>
        </w:rPr>
        <w:tab/>
      </w:r>
      <w:r w:rsidRPr="007459C6">
        <w:rPr>
          <w:rFonts w:ascii="Symbol" w:hAnsi="Symbol" w:cs="Arial"/>
          <w:sz w:val="24"/>
          <w:szCs w:val="24"/>
        </w:rPr>
        <w:sym w:font="Wingdings 2" w:char="F096"/>
      </w:r>
      <w:r w:rsidRPr="007459C6">
        <w:rPr>
          <w:rFonts w:ascii="Symbol" w:hAnsi="Symbol" w:cs="Arial"/>
          <w:sz w:val="24"/>
          <w:szCs w:val="24"/>
        </w:rPr>
        <w:t></w:t>
      </w:r>
      <w:r>
        <w:rPr>
          <w:rFonts w:ascii="Symbol" w:hAnsi="Symbol" w:cs="Arial"/>
          <w:sz w:val="24"/>
          <w:szCs w:val="24"/>
        </w:rPr>
        <w:t></w:t>
      </w:r>
      <w:r w:rsidR="00554C28" w:rsidRPr="007459C6">
        <w:rPr>
          <w:rFonts w:ascii="Times New Roman" w:hAnsi="Times New Roman"/>
          <w:sz w:val="24"/>
          <w:szCs w:val="24"/>
          <w:u w:val="single"/>
        </w:rPr>
        <w:t>Postacute</w:t>
      </w:r>
      <w:r w:rsidR="00554C28" w:rsidRPr="007459C6">
        <w:rPr>
          <w:rFonts w:ascii="Times New Roman" w:hAnsi="Times New Roman"/>
          <w:sz w:val="24"/>
          <w:szCs w:val="24"/>
        </w:rPr>
        <w:t xml:space="preserve"> [</w:t>
      </w:r>
      <w:r w:rsidR="008576E3" w:rsidRPr="007459C6">
        <w:rPr>
          <w:rFonts w:ascii="Times New Roman" w:hAnsi="Times New Roman"/>
          <w:strike/>
          <w:sz w:val="24"/>
          <w:szCs w:val="24"/>
        </w:rPr>
        <w:t>Post-acute</w:t>
      </w:r>
      <w:r w:rsidR="00554C28" w:rsidRPr="007459C6">
        <w:rPr>
          <w:rFonts w:ascii="Times New Roman" w:hAnsi="Times New Roman"/>
          <w:sz w:val="24"/>
          <w:szCs w:val="24"/>
        </w:rPr>
        <w:t>]</w:t>
      </w:r>
      <w:r w:rsidR="008576E3" w:rsidRPr="007459C6">
        <w:rPr>
          <w:rFonts w:ascii="Times New Roman" w:hAnsi="Times New Roman"/>
          <w:sz w:val="24"/>
          <w:szCs w:val="24"/>
        </w:rPr>
        <w:t xml:space="preserve"> transition services and community reintegration services, </w:t>
      </w:r>
      <w:r>
        <w:rPr>
          <w:rFonts w:ascii="Times New Roman" w:hAnsi="Times New Roman"/>
          <w:sz w:val="24"/>
          <w:szCs w:val="24"/>
        </w:rPr>
        <w:tab/>
      </w:r>
      <w:r w:rsidR="008576E3" w:rsidRPr="007459C6">
        <w:rPr>
          <w:rFonts w:ascii="Times New Roman" w:hAnsi="Times New Roman"/>
          <w:sz w:val="24"/>
          <w:szCs w:val="24"/>
        </w:rPr>
        <w:t xml:space="preserve">including outpatient day treatment services or other </w:t>
      </w:r>
      <w:r w:rsidR="00554C28" w:rsidRPr="007459C6">
        <w:rPr>
          <w:rFonts w:ascii="Times New Roman" w:hAnsi="Times New Roman"/>
          <w:sz w:val="24"/>
          <w:szCs w:val="24"/>
          <w:u w:val="single"/>
        </w:rPr>
        <w:t>post-acute-care</w:t>
      </w:r>
      <w:r w:rsidR="00554C28" w:rsidRPr="007459C6">
        <w:rPr>
          <w:rFonts w:ascii="Times New Roman" w:hAnsi="Times New Roman"/>
          <w:sz w:val="24"/>
          <w:szCs w:val="24"/>
        </w:rPr>
        <w:t xml:space="preserve"> [</w:t>
      </w:r>
      <w:r w:rsidR="008576E3" w:rsidRPr="007459C6">
        <w:rPr>
          <w:rFonts w:ascii="Times New Roman" w:hAnsi="Times New Roman"/>
          <w:strike/>
          <w:sz w:val="24"/>
          <w:szCs w:val="24"/>
        </w:rPr>
        <w:t>post-acute care</w:t>
      </w:r>
      <w:r w:rsidR="00554C28" w:rsidRPr="007459C6">
        <w:rPr>
          <w:rFonts w:ascii="Times New Roman" w:hAnsi="Times New Roman"/>
          <w:sz w:val="24"/>
          <w:szCs w:val="24"/>
        </w:rPr>
        <w:t>]</w:t>
      </w:r>
      <w:r w:rsidR="008576E3" w:rsidRPr="007459C6">
        <w:rPr>
          <w:rFonts w:ascii="Times New Roman" w:hAnsi="Times New Roman"/>
          <w:sz w:val="24"/>
          <w:szCs w:val="24"/>
        </w:rPr>
        <w:t xml:space="preserve"> </w:t>
      </w:r>
      <w:r>
        <w:rPr>
          <w:rFonts w:ascii="Times New Roman" w:hAnsi="Times New Roman"/>
          <w:sz w:val="24"/>
          <w:szCs w:val="24"/>
        </w:rPr>
        <w:tab/>
      </w:r>
      <w:r w:rsidR="008576E3" w:rsidRPr="007459C6">
        <w:rPr>
          <w:rFonts w:ascii="Times New Roman" w:hAnsi="Times New Roman"/>
          <w:sz w:val="24"/>
          <w:szCs w:val="24"/>
        </w:rPr>
        <w:t>treatment services</w:t>
      </w:r>
    </w:p>
    <w:p w:rsidR="00040ABC" w:rsidRDefault="007459C6" w:rsidP="00EA1D69">
      <w:pPr>
        <w:spacing w:before="100" w:beforeAutospacing="1" w:after="100" w:afterAutospacing="1" w:line="360" w:lineRule="auto"/>
        <w:ind w:hanging="720"/>
        <w:rPr>
          <w:rFonts w:ascii="Times New Roman" w:hAnsi="Times New Roman"/>
          <w:sz w:val="24"/>
          <w:szCs w:val="24"/>
        </w:rPr>
      </w:pPr>
      <w:r>
        <w:rPr>
          <w:rFonts w:ascii="Symbol" w:hAnsi="Symbol" w:cs="Arial"/>
          <w:sz w:val="24"/>
          <w:szCs w:val="24"/>
        </w:rPr>
        <w:tab/>
      </w:r>
      <w:r w:rsidR="00EA1D69">
        <w:rPr>
          <w:rFonts w:ascii="Symbol" w:hAnsi="Symbol" w:cs="Arial"/>
          <w:sz w:val="24"/>
          <w:szCs w:val="24"/>
        </w:rPr>
        <w:tab/>
      </w:r>
      <w:r w:rsidR="00EA1D69">
        <w:rPr>
          <w:rFonts w:ascii="Symbol" w:hAnsi="Symbol" w:cs="Arial"/>
          <w:sz w:val="24"/>
          <w:szCs w:val="24"/>
        </w:rPr>
        <w:tab/>
      </w:r>
      <w:r w:rsidR="00EA1D69" w:rsidRPr="007459C6">
        <w:rPr>
          <w:rFonts w:ascii="Symbol" w:hAnsi="Symbol" w:cs="Arial"/>
          <w:sz w:val="24"/>
          <w:szCs w:val="24"/>
        </w:rPr>
        <w:sym w:font="Wingdings 2" w:char="F096"/>
      </w:r>
      <w:r w:rsidR="00EA1D69">
        <w:rPr>
          <w:rFonts w:ascii="Symbol" w:hAnsi="Symbol" w:cs="Arial"/>
          <w:sz w:val="24"/>
          <w:szCs w:val="24"/>
        </w:rPr>
        <w:t></w:t>
      </w:r>
      <w:r w:rsidR="00EA1D69">
        <w:rPr>
          <w:rFonts w:ascii="Symbol" w:hAnsi="Symbol" w:cs="Arial"/>
          <w:sz w:val="24"/>
          <w:szCs w:val="24"/>
        </w:rPr>
        <w:t></w:t>
      </w:r>
      <w:r w:rsidR="008576E3" w:rsidRPr="007459C6">
        <w:rPr>
          <w:rFonts w:ascii="Times New Roman" w:hAnsi="Times New Roman"/>
          <w:sz w:val="24"/>
          <w:szCs w:val="24"/>
        </w:rPr>
        <w:t xml:space="preserve">Reasonable expenses related to periodic reevaluation of the care of an </w:t>
      </w:r>
      <w:r w:rsidR="00EA1D69">
        <w:rPr>
          <w:rFonts w:ascii="Times New Roman" w:hAnsi="Times New Roman"/>
          <w:sz w:val="24"/>
          <w:szCs w:val="24"/>
        </w:rPr>
        <w:tab/>
      </w:r>
      <w:r w:rsidR="008576E3" w:rsidRPr="007459C6">
        <w:rPr>
          <w:rFonts w:ascii="Times New Roman" w:hAnsi="Times New Roman"/>
          <w:sz w:val="24"/>
          <w:szCs w:val="24"/>
        </w:rPr>
        <w:t xml:space="preserve">individual covered under the plan who has incurred an acquired brain injury, has been </w:t>
      </w:r>
      <w:r w:rsidR="00EA1D69">
        <w:rPr>
          <w:rFonts w:ascii="Times New Roman" w:hAnsi="Times New Roman"/>
          <w:sz w:val="24"/>
          <w:szCs w:val="24"/>
        </w:rPr>
        <w:tab/>
      </w:r>
      <w:r w:rsidR="008576E3" w:rsidRPr="007459C6">
        <w:rPr>
          <w:rFonts w:ascii="Times New Roman" w:hAnsi="Times New Roman"/>
          <w:sz w:val="24"/>
          <w:szCs w:val="24"/>
        </w:rPr>
        <w:t xml:space="preserve">unresponsive to treatment, and becomes responsive to treatment at a later date, at which </w:t>
      </w:r>
      <w:r w:rsidR="00EA1D69">
        <w:rPr>
          <w:rFonts w:ascii="Times New Roman" w:hAnsi="Times New Roman"/>
          <w:sz w:val="24"/>
          <w:szCs w:val="24"/>
        </w:rPr>
        <w:tab/>
      </w:r>
      <w:r w:rsidR="008576E3" w:rsidRPr="007459C6">
        <w:rPr>
          <w:rFonts w:ascii="Times New Roman" w:hAnsi="Times New Roman"/>
          <w:sz w:val="24"/>
          <w:szCs w:val="24"/>
        </w:rPr>
        <w:t>time the cognitive rehabilitation services would be a covered benefit.</w:t>
      </w:r>
    </w:p>
    <w:p w:rsidR="00040ABC" w:rsidRDefault="007459C6">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ab/>
      </w:r>
      <w:r w:rsidR="008576E3" w:rsidRPr="00FB2E38">
        <w:rPr>
          <w:rFonts w:ascii="Times New Roman" w:hAnsi="Times New Roman"/>
          <w:sz w:val="24"/>
          <w:szCs w:val="24"/>
        </w:rPr>
        <w:t xml:space="preserve">The fact that an acquired brain injury does not result in hospitalization or acute care </w:t>
      </w:r>
      <w:r>
        <w:rPr>
          <w:rFonts w:ascii="Times New Roman" w:hAnsi="Times New Roman"/>
          <w:sz w:val="24"/>
          <w:szCs w:val="24"/>
        </w:rPr>
        <w:tab/>
      </w:r>
      <w:r w:rsidR="008576E3" w:rsidRPr="00FB2E38">
        <w:rPr>
          <w:rFonts w:ascii="Times New Roman" w:hAnsi="Times New Roman"/>
          <w:sz w:val="24"/>
          <w:szCs w:val="24"/>
        </w:rPr>
        <w:t xml:space="preserve">treatment does not affect the right of the insured or the enrollee to receive the preceding </w:t>
      </w:r>
      <w:r>
        <w:rPr>
          <w:rFonts w:ascii="Times New Roman" w:hAnsi="Times New Roman"/>
          <w:sz w:val="24"/>
          <w:szCs w:val="24"/>
        </w:rPr>
        <w:tab/>
      </w:r>
      <w:r w:rsidR="008576E3" w:rsidRPr="00FB2E38">
        <w:rPr>
          <w:rFonts w:ascii="Times New Roman" w:hAnsi="Times New Roman"/>
          <w:sz w:val="24"/>
          <w:szCs w:val="24"/>
        </w:rPr>
        <w:t>treatments or services com</w:t>
      </w:r>
      <w:r w:rsidR="00792A97">
        <w:rPr>
          <w:rFonts w:ascii="Times New Roman" w:hAnsi="Times New Roman"/>
          <w:sz w:val="24"/>
          <w:szCs w:val="24"/>
        </w:rPr>
        <w:t xml:space="preserve">mensurate with their condition. </w:t>
      </w:r>
      <w:r w:rsidR="008576E3" w:rsidRPr="00FB2E38">
        <w:rPr>
          <w:rFonts w:ascii="Times New Roman" w:hAnsi="Times New Roman"/>
          <w:sz w:val="24"/>
          <w:szCs w:val="24"/>
        </w:rPr>
        <w:t xml:space="preserve"> </w:t>
      </w:r>
      <w:r w:rsidR="008E0249">
        <w:rPr>
          <w:rFonts w:ascii="Times New Roman" w:hAnsi="Times New Roman"/>
          <w:sz w:val="24"/>
          <w:szCs w:val="24"/>
          <w:u w:val="single"/>
        </w:rPr>
        <w:t>Post-acute-care</w:t>
      </w:r>
      <w:r w:rsidR="008E0249">
        <w:rPr>
          <w:rFonts w:ascii="Times New Roman" w:hAnsi="Times New Roman"/>
          <w:sz w:val="24"/>
          <w:szCs w:val="24"/>
        </w:rPr>
        <w:t xml:space="preserve"> [</w:t>
      </w:r>
      <w:r w:rsidR="008576E3" w:rsidRPr="008E0249">
        <w:rPr>
          <w:rFonts w:ascii="Times New Roman" w:hAnsi="Times New Roman"/>
          <w:strike/>
          <w:sz w:val="24"/>
          <w:szCs w:val="24"/>
        </w:rPr>
        <w:t xml:space="preserve">Post-acute </w:t>
      </w:r>
      <w:r w:rsidRPr="007459C6">
        <w:rPr>
          <w:rFonts w:ascii="Times New Roman" w:hAnsi="Times New Roman"/>
          <w:sz w:val="24"/>
          <w:szCs w:val="24"/>
        </w:rPr>
        <w:tab/>
      </w:r>
      <w:r w:rsidR="008576E3" w:rsidRPr="008E0249">
        <w:rPr>
          <w:rFonts w:ascii="Times New Roman" w:hAnsi="Times New Roman"/>
          <w:strike/>
          <w:sz w:val="24"/>
          <w:szCs w:val="24"/>
        </w:rPr>
        <w:t>care</w:t>
      </w:r>
      <w:r w:rsidR="008E0249">
        <w:rPr>
          <w:rFonts w:ascii="Times New Roman" w:hAnsi="Times New Roman"/>
          <w:sz w:val="24"/>
          <w:szCs w:val="24"/>
        </w:rPr>
        <w:t>]</w:t>
      </w:r>
      <w:r w:rsidR="008576E3" w:rsidRPr="00FB2E38">
        <w:rPr>
          <w:rFonts w:ascii="Times New Roman" w:hAnsi="Times New Roman"/>
          <w:sz w:val="24"/>
          <w:szCs w:val="24"/>
        </w:rPr>
        <w:t xml:space="preserve"> treatment or services may be obtained in any facility where </w:t>
      </w:r>
      <w:r w:rsidR="008E0249">
        <w:rPr>
          <w:rFonts w:ascii="Times New Roman" w:hAnsi="Times New Roman"/>
          <w:sz w:val="24"/>
          <w:szCs w:val="24"/>
          <w:u w:val="single"/>
        </w:rPr>
        <w:t>those</w:t>
      </w:r>
      <w:r w:rsidR="008E0249">
        <w:rPr>
          <w:rFonts w:ascii="Times New Roman" w:hAnsi="Times New Roman"/>
          <w:sz w:val="24"/>
          <w:szCs w:val="24"/>
        </w:rPr>
        <w:t xml:space="preserve"> [</w:t>
      </w:r>
      <w:r w:rsidR="008576E3" w:rsidRPr="008E0249">
        <w:rPr>
          <w:rFonts w:ascii="Times New Roman" w:hAnsi="Times New Roman"/>
          <w:strike/>
          <w:sz w:val="24"/>
          <w:szCs w:val="24"/>
        </w:rPr>
        <w:t>such</w:t>
      </w:r>
      <w:r w:rsidR="008E0249">
        <w:rPr>
          <w:rFonts w:ascii="Times New Roman" w:hAnsi="Times New Roman"/>
          <w:sz w:val="24"/>
          <w:szCs w:val="24"/>
        </w:rPr>
        <w:t>]</w:t>
      </w:r>
      <w:r w:rsidR="008576E3" w:rsidRPr="00FB2E38">
        <w:rPr>
          <w:rFonts w:ascii="Times New Roman" w:hAnsi="Times New Roman"/>
          <w:sz w:val="24"/>
          <w:szCs w:val="24"/>
        </w:rPr>
        <w:t xml:space="preserve"> services </w:t>
      </w:r>
      <w:r>
        <w:rPr>
          <w:rFonts w:ascii="Times New Roman" w:hAnsi="Times New Roman"/>
          <w:sz w:val="24"/>
          <w:szCs w:val="24"/>
        </w:rPr>
        <w:tab/>
      </w:r>
      <w:r w:rsidR="008576E3" w:rsidRPr="00FB2E38">
        <w:rPr>
          <w:rFonts w:ascii="Times New Roman" w:hAnsi="Times New Roman"/>
          <w:sz w:val="24"/>
          <w:szCs w:val="24"/>
        </w:rPr>
        <w:t xml:space="preserve">may legally be provided, including acute or </w:t>
      </w:r>
      <w:r w:rsidR="008E0249">
        <w:rPr>
          <w:rFonts w:ascii="Times New Roman" w:hAnsi="Times New Roman"/>
          <w:sz w:val="24"/>
          <w:szCs w:val="24"/>
          <w:u w:val="single"/>
        </w:rPr>
        <w:t>postacute</w:t>
      </w:r>
      <w:r w:rsidR="008E0249">
        <w:rPr>
          <w:rFonts w:ascii="Times New Roman" w:hAnsi="Times New Roman"/>
          <w:sz w:val="24"/>
          <w:szCs w:val="24"/>
        </w:rPr>
        <w:t xml:space="preserve"> [</w:t>
      </w:r>
      <w:r w:rsidR="008576E3" w:rsidRPr="008E0249">
        <w:rPr>
          <w:rFonts w:ascii="Times New Roman" w:hAnsi="Times New Roman"/>
          <w:strike/>
          <w:sz w:val="24"/>
          <w:szCs w:val="24"/>
        </w:rPr>
        <w:t>post-acute</w:t>
      </w:r>
      <w:r w:rsidR="008E0249">
        <w:rPr>
          <w:rFonts w:ascii="Times New Roman" w:hAnsi="Times New Roman"/>
          <w:sz w:val="24"/>
          <w:szCs w:val="24"/>
        </w:rPr>
        <w:t>]</w:t>
      </w:r>
      <w:r w:rsidR="008576E3" w:rsidRPr="00FB2E38">
        <w:rPr>
          <w:rFonts w:ascii="Times New Roman" w:hAnsi="Times New Roman"/>
          <w:sz w:val="24"/>
          <w:szCs w:val="24"/>
        </w:rPr>
        <w:t xml:space="preserve"> rehabilitation hospitals </w:t>
      </w:r>
      <w:r>
        <w:rPr>
          <w:rFonts w:ascii="Times New Roman" w:hAnsi="Times New Roman"/>
          <w:sz w:val="24"/>
          <w:szCs w:val="24"/>
        </w:rPr>
        <w:tab/>
      </w:r>
      <w:r w:rsidR="008576E3" w:rsidRPr="00FB2E38">
        <w:rPr>
          <w:rFonts w:ascii="Times New Roman" w:hAnsi="Times New Roman"/>
          <w:sz w:val="24"/>
          <w:szCs w:val="24"/>
        </w:rPr>
        <w:t>and assisted living facilities regulated under the Health and Safety Code.</w:t>
      </w: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(b)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The notice required by </w:t>
      </w:r>
      <w:r w:rsidR="00795E5F" w:rsidRPr="00FB2E38">
        <w:rPr>
          <w:rFonts w:ascii="Times New Roman" w:hAnsi="Times New Roman"/>
          <w:color w:val="000000"/>
          <w:sz w:val="24"/>
          <w:szCs w:val="24"/>
        </w:rPr>
        <w:t>[</w:t>
      </w:r>
      <w:r w:rsidR="00A11DDE" w:rsidRPr="00FB2E38">
        <w:rPr>
          <w:rFonts w:ascii="Times New Roman" w:hAnsi="Times New Roman"/>
          <w:strike/>
          <w:color w:val="000000"/>
          <w:sz w:val="24"/>
          <w:szCs w:val="24"/>
        </w:rPr>
        <w:t>the</w:t>
      </w:r>
      <w:r w:rsidR="00795E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§1352.005 and subsection (a) of this section is required by </w:t>
      </w:r>
      <w:r w:rsidR="00795E5F" w:rsidRPr="00FB2E38">
        <w:rPr>
          <w:rFonts w:ascii="Times New Roman" w:hAnsi="Times New Roman"/>
          <w:color w:val="000000"/>
          <w:sz w:val="24"/>
          <w:szCs w:val="24"/>
        </w:rPr>
        <w:t>[</w:t>
      </w:r>
      <w:r w:rsidR="00795E5F" w:rsidRPr="00FB2E38">
        <w:rPr>
          <w:rFonts w:ascii="Times New Roman" w:hAnsi="Times New Roman"/>
          <w:strike/>
          <w:color w:val="000000"/>
          <w:sz w:val="24"/>
          <w:szCs w:val="24"/>
        </w:rPr>
        <w:t>the</w:t>
      </w:r>
      <w:r w:rsidR="00795E5F"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Insurance Code §1352.005 to be issued annually to each insured or enrollee under the plan. </w:t>
      </w:r>
      <w:r w:rsidR="00345BED" w:rsidRPr="00FB2E38">
        <w:rPr>
          <w:rFonts w:ascii="Times New Roman" w:hAnsi="Times New Roman"/>
          <w:color w:val="000000"/>
          <w:sz w:val="24"/>
          <w:szCs w:val="24"/>
        </w:rPr>
        <w:t xml:space="preserve"> </w:t>
      </w:r>
      <w:r w:rsidR="008A287B" w:rsidRPr="00FB2E38">
        <w:rPr>
          <w:rFonts w:ascii="Times New Roman" w:hAnsi="Times New Roman"/>
          <w:color w:val="000000"/>
          <w:sz w:val="24"/>
          <w:szCs w:val="24"/>
        </w:rPr>
        <w:t>[</w:t>
      </w:r>
      <w:r w:rsidR="00A11DDE" w:rsidRPr="00FB2E38">
        <w:rPr>
          <w:rFonts w:ascii="Times New Roman" w:hAnsi="Times New Roman"/>
          <w:strike/>
          <w:color w:val="000000"/>
          <w:sz w:val="24"/>
          <w:szCs w:val="24"/>
        </w:rPr>
        <w:t>In accordance with SECTION 9 of HB 1919, 80th Legislature, the notice shall be issued to each insured or enrollee of a health benefit plan that is delivered, issued for delivery, or renewed on or after January 1, 2008.</w:t>
      </w:r>
      <w:r w:rsidR="008A287B"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w:t>
      </w: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(c)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The notice must be printed in at least 12-point type and must comply with the following requirements</w:t>
      </w:r>
      <w:r w:rsidR="00A029FC" w:rsidRPr="00FB2E38">
        <w:rPr>
          <w:rFonts w:ascii="Times New Roman" w:hAnsi="Times New Roman"/>
          <w:color w:val="000000"/>
          <w:sz w:val="24"/>
          <w:szCs w:val="24"/>
          <w:u w:val="single"/>
        </w:rPr>
        <w:t>:</w:t>
      </w:r>
      <w:r w:rsidR="00A029FC" w:rsidRPr="00FB2E38">
        <w:rPr>
          <w:rFonts w:ascii="Times New Roman" w:hAnsi="Times New Roman"/>
          <w:color w:val="000000"/>
          <w:sz w:val="24"/>
          <w:szCs w:val="24"/>
        </w:rPr>
        <w:t>[</w:t>
      </w:r>
      <w:r w:rsidR="00A11DDE" w:rsidRPr="00FB2E38">
        <w:rPr>
          <w:rFonts w:ascii="Times New Roman" w:hAnsi="Times New Roman"/>
          <w:strike/>
          <w:color w:val="000000"/>
          <w:sz w:val="24"/>
          <w:szCs w:val="24"/>
        </w:rPr>
        <w:t>;</w:t>
      </w:r>
      <w:r w:rsidR="00A029FC"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w:t>
      </w: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(1)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The notice</w:t>
      </w:r>
      <w:bookmarkStart w:id="3" w:name="OLE_LINK4"/>
      <w:bookmarkStart w:id="4" w:name="OLE_LINK5"/>
      <w:r w:rsidR="00A029FC" w:rsidRPr="00FB2E38">
        <w:rPr>
          <w:rFonts w:ascii="Times New Roman" w:hAnsi="Times New Roman"/>
          <w:color w:val="000000"/>
          <w:sz w:val="24"/>
          <w:szCs w:val="24"/>
        </w:rPr>
        <w:t xml:space="preserve"> </w:t>
      </w:r>
      <w:r w:rsidR="00A029FC" w:rsidRPr="00FB2E38">
        <w:rPr>
          <w:rFonts w:ascii="Times New Roman" w:hAnsi="Times New Roman"/>
          <w:color w:val="000000"/>
          <w:sz w:val="24"/>
          <w:szCs w:val="24"/>
          <w:u w:val="single"/>
        </w:rPr>
        <w:t>must</w:t>
      </w:r>
      <w:r w:rsidR="00A029FC"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shall</w:t>
      </w:r>
      <w:r w:rsidR="00A029FC"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w:t>
      </w:r>
      <w:bookmarkEnd w:id="3"/>
      <w:bookmarkEnd w:id="4"/>
      <w:r w:rsidR="00A11DDE" w:rsidRPr="00FB2E38">
        <w:rPr>
          <w:rFonts w:ascii="Times New Roman" w:hAnsi="Times New Roman"/>
          <w:color w:val="000000"/>
          <w:sz w:val="24"/>
          <w:szCs w:val="24"/>
        </w:rPr>
        <w:t>be provided during the policy term for the plan, and no later than</w:t>
      </w:r>
      <w:r w:rsidR="00795E5F" w:rsidRPr="00FB2E38">
        <w:rPr>
          <w:rFonts w:ascii="Times New Roman" w:hAnsi="Times New Roman"/>
          <w:color w:val="000000"/>
          <w:sz w:val="24"/>
          <w:szCs w:val="24"/>
        </w:rPr>
        <w:t>[</w:t>
      </w:r>
      <w:r w:rsidR="00795E5F" w:rsidRPr="00FB2E38">
        <w:rPr>
          <w:rFonts w:ascii="Times New Roman" w:hAnsi="Times New Roman"/>
          <w:strike/>
          <w:color w:val="000000"/>
          <w:sz w:val="24"/>
          <w:szCs w:val="24"/>
        </w:rPr>
        <w:t>:</w:t>
      </w:r>
      <w:r w:rsidR="00795E5F" w:rsidRPr="00FB2E38">
        <w:rPr>
          <w:rFonts w:ascii="Times New Roman" w:hAnsi="Times New Roman"/>
          <w:color w:val="000000"/>
          <w:sz w:val="24"/>
          <w:szCs w:val="24"/>
        </w:rPr>
        <w:t>]</w:t>
      </w:r>
    </w:p>
    <w:p w:rsidR="00A11DDE" w:rsidRPr="00FB2E38" w:rsidRDefault="00D20D85" w:rsidP="00FB2E38">
      <w:pPr>
        <w:autoSpaceDE w:val="0"/>
        <w:autoSpaceDN w:val="0"/>
        <w:adjustRightInd w:val="0"/>
        <w:spacing w:line="360" w:lineRule="auto"/>
        <w:rPr>
          <w:rFonts w:ascii="Times New Roman" w:hAnsi="Times New Roman"/>
          <w:strike/>
          <w:color w:val="000000"/>
          <w:sz w:val="24"/>
          <w:szCs w:val="24"/>
        </w:rPr>
      </w:pPr>
      <w:r w:rsidRPr="00FB2E38">
        <w:rPr>
          <w:rFonts w:ascii="Times New Roman" w:hAnsi="Times New Roman"/>
          <w:color w:val="000000"/>
          <w:sz w:val="24"/>
          <w:szCs w:val="24"/>
        </w:rPr>
        <w:lastRenderedPageBreak/>
        <w:tab/>
      </w:r>
      <w:r w:rsidRPr="00FB2E38">
        <w:rPr>
          <w:rFonts w:ascii="Times New Roman" w:hAnsi="Times New Roman"/>
          <w:color w:val="000000"/>
          <w:sz w:val="24"/>
          <w:szCs w:val="24"/>
        </w:rPr>
        <w:tab/>
      </w:r>
      <w:r w:rsidRPr="00FB2E38">
        <w:rPr>
          <w:rFonts w:ascii="Times New Roman" w:hAnsi="Times New Roman"/>
          <w:color w:val="000000"/>
          <w:sz w:val="24"/>
          <w:szCs w:val="24"/>
        </w:rPr>
        <w:tab/>
      </w:r>
      <w:r w:rsidR="008A287B" w:rsidRPr="00FB2E38">
        <w:rPr>
          <w:rFonts w:ascii="Times New Roman" w:hAnsi="Times New Roman"/>
          <w:color w:val="000000"/>
          <w:sz w:val="24"/>
          <w:szCs w:val="24"/>
        </w:rPr>
        <w:t>[</w:t>
      </w:r>
      <w:r w:rsidR="00A11DDE" w:rsidRPr="00FB2E38">
        <w:rPr>
          <w:rFonts w:ascii="Times New Roman" w:hAnsi="Times New Roman"/>
          <w:strike/>
          <w:color w:val="000000"/>
          <w:sz w:val="24"/>
          <w:szCs w:val="24"/>
        </w:rPr>
        <w:t xml:space="preserve">(A) </w:t>
      </w:r>
      <w:r w:rsidR="00345BED" w:rsidRPr="00FB2E38">
        <w:rPr>
          <w:rFonts w:ascii="Times New Roman" w:hAnsi="Times New Roman"/>
          <w:strike/>
          <w:color w:val="000000"/>
          <w:sz w:val="24"/>
          <w:szCs w:val="24"/>
        </w:rPr>
        <w:t xml:space="preserve"> </w:t>
      </w:r>
      <w:r w:rsidR="00A11DDE" w:rsidRPr="00FB2E38">
        <w:rPr>
          <w:rFonts w:ascii="Times New Roman" w:hAnsi="Times New Roman"/>
          <w:strike/>
          <w:color w:val="000000"/>
          <w:sz w:val="24"/>
          <w:szCs w:val="24"/>
        </w:rPr>
        <w:t>March 31, 2009, to insureds or enrollees whose plans were delivered, issued for delivery, or renewed on or after January 1, 2008, and before the March 31, 2009 applicability date of this subchapter; or</w:t>
      </w:r>
      <w:r w:rsidRPr="00FB2E38">
        <w:rPr>
          <w:rFonts w:ascii="Times New Roman" w:hAnsi="Times New Roman"/>
          <w:color w:val="000000"/>
          <w:sz w:val="24"/>
          <w:szCs w:val="24"/>
        </w:rPr>
        <w:t>]</w:t>
      </w:r>
      <w:r w:rsidR="00A11DDE" w:rsidRPr="00FB2E38">
        <w:rPr>
          <w:rFonts w:ascii="Times New Roman" w:hAnsi="Times New Roman"/>
          <w:strike/>
          <w:color w:val="000000"/>
          <w:sz w:val="24"/>
          <w:szCs w:val="24"/>
        </w:rPr>
        <w:t xml:space="preserve"> </w:t>
      </w: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Pr="00FB2E38">
        <w:rPr>
          <w:rFonts w:ascii="Times New Roman" w:hAnsi="Times New Roman"/>
          <w:color w:val="000000"/>
          <w:sz w:val="24"/>
          <w:szCs w:val="24"/>
        </w:rPr>
        <w:tab/>
        <w:t>[</w:t>
      </w:r>
      <w:r w:rsidR="00A11DDE" w:rsidRPr="00FB2E38">
        <w:rPr>
          <w:rFonts w:ascii="Times New Roman" w:hAnsi="Times New Roman"/>
          <w:strike/>
          <w:color w:val="000000"/>
          <w:sz w:val="24"/>
          <w:szCs w:val="24"/>
        </w:rPr>
        <w:t>(B)</w:t>
      </w:r>
      <w:r w:rsidR="008A287B"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the 60th day after enrollment </w:t>
      </w:r>
      <w:r w:rsidR="00795E5F" w:rsidRPr="00FB2E38">
        <w:rPr>
          <w:rFonts w:ascii="Times New Roman" w:hAnsi="Times New Roman"/>
          <w:color w:val="000000"/>
          <w:sz w:val="24"/>
          <w:szCs w:val="24"/>
          <w:u w:val="single"/>
        </w:rPr>
        <w:t>and</w:t>
      </w:r>
      <w:r w:rsidR="00A029FC" w:rsidRPr="00FB2E38">
        <w:rPr>
          <w:rFonts w:ascii="Times New Roman" w:hAnsi="Times New Roman"/>
          <w:color w:val="000000"/>
          <w:sz w:val="24"/>
          <w:szCs w:val="24"/>
        </w:rPr>
        <w:t xml:space="preserve"> </w:t>
      </w:r>
      <w:r w:rsidR="00795E5F" w:rsidRPr="00FB2E38">
        <w:rPr>
          <w:rFonts w:ascii="Times New Roman" w:hAnsi="Times New Roman"/>
          <w:color w:val="000000"/>
          <w:sz w:val="24"/>
          <w:szCs w:val="24"/>
        </w:rPr>
        <w:t>[</w:t>
      </w:r>
      <w:r w:rsidR="00A11DDE" w:rsidRPr="00FB2E38">
        <w:rPr>
          <w:rFonts w:ascii="Times New Roman" w:hAnsi="Times New Roman"/>
          <w:strike/>
          <w:color w:val="000000"/>
          <w:sz w:val="24"/>
          <w:szCs w:val="24"/>
        </w:rPr>
        <w:t>and/or</w:t>
      </w:r>
      <w:r w:rsidR="00795E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renewal</w:t>
      </w:r>
      <w:r w:rsidR="008A287B" w:rsidRPr="00FB2E38">
        <w:rPr>
          <w:rFonts w:ascii="Times New Roman" w:hAnsi="Times New Roman"/>
          <w:color w:val="000000"/>
          <w:sz w:val="24"/>
          <w:szCs w:val="24"/>
          <w:u w:val="single"/>
        </w:rPr>
        <w:t>.</w:t>
      </w:r>
      <w:r w:rsidR="00A11DDE" w:rsidRPr="00FB2E38">
        <w:rPr>
          <w:rFonts w:ascii="Times New Roman" w:hAnsi="Times New Roman"/>
          <w:color w:val="000000"/>
          <w:sz w:val="24"/>
          <w:szCs w:val="24"/>
        </w:rPr>
        <w:t xml:space="preserve"> </w:t>
      </w:r>
      <w:r w:rsidR="009E64BF">
        <w:rPr>
          <w:rFonts w:ascii="Times New Roman" w:hAnsi="Times New Roman"/>
          <w:color w:val="000000"/>
          <w:sz w:val="24"/>
          <w:szCs w:val="24"/>
        </w:rPr>
        <w:t xml:space="preserve"> </w:t>
      </w:r>
      <w:r w:rsidR="008A287B" w:rsidRPr="00FB2E38">
        <w:rPr>
          <w:rFonts w:ascii="Times New Roman" w:hAnsi="Times New Roman"/>
          <w:color w:val="000000"/>
          <w:sz w:val="24"/>
          <w:szCs w:val="24"/>
        </w:rPr>
        <w:t>[</w:t>
      </w:r>
      <w:r w:rsidR="00A11DDE" w:rsidRPr="00FB2E38">
        <w:rPr>
          <w:rFonts w:ascii="Times New Roman" w:hAnsi="Times New Roman"/>
          <w:strike/>
          <w:color w:val="000000"/>
          <w:sz w:val="24"/>
          <w:szCs w:val="24"/>
        </w:rPr>
        <w:t>to insureds or enrollees whose plans are delivered, issued for delivery, or renewed on or after the March 31, 2009 applicability date of this subchapter.</w:t>
      </w:r>
      <w:r w:rsidR="008A287B"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w:t>
      </w: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(2)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Except as specified in paragraph (6) of this subsection, a health benefit plan issuer </w:t>
      </w:r>
      <w:r w:rsidR="00795E5F" w:rsidRPr="00FB2E38">
        <w:rPr>
          <w:rFonts w:ascii="Times New Roman" w:hAnsi="Times New Roman"/>
          <w:color w:val="000000"/>
          <w:sz w:val="24"/>
          <w:szCs w:val="24"/>
          <w:u w:val="single"/>
        </w:rPr>
        <w:t>must</w:t>
      </w:r>
      <w:r w:rsidR="00795E5F" w:rsidRPr="00FB2E38">
        <w:rPr>
          <w:rFonts w:ascii="Times New Roman" w:hAnsi="Times New Roman"/>
          <w:color w:val="000000"/>
          <w:sz w:val="24"/>
          <w:szCs w:val="24"/>
        </w:rPr>
        <w:t xml:space="preserve"> [</w:t>
      </w:r>
      <w:r w:rsidR="00795E5F" w:rsidRPr="00FB2E38">
        <w:rPr>
          <w:rFonts w:ascii="Times New Roman" w:hAnsi="Times New Roman"/>
          <w:strike/>
          <w:color w:val="000000"/>
          <w:sz w:val="24"/>
          <w:szCs w:val="24"/>
        </w:rPr>
        <w:t>shall</w:t>
      </w:r>
      <w:r w:rsidR="00795E5F"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deliver the notice to insureds or enrollees through the U.S. Postal Service. </w:t>
      </w: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(3)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The notice may be delivered with other health benefit plan documents that are delivered through the U.S. Postal Service as long as the time frames set forth in paragraph (1) of this subsection are met.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For example, the notice may be delivered with the policy, certificate, evidence of coverage, or </w:t>
      </w:r>
      <w:r w:rsidR="008E0249">
        <w:rPr>
          <w:rFonts w:ascii="Times New Roman" w:hAnsi="Times New Roman"/>
          <w:color w:val="000000"/>
          <w:sz w:val="24"/>
          <w:szCs w:val="24"/>
          <w:u w:val="single"/>
        </w:rPr>
        <w:t>enrollment or insurance</w:t>
      </w:r>
      <w:r w:rsidR="008E0249">
        <w:rPr>
          <w:rFonts w:ascii="Times New Roman" w:hAnsi="Times New Roman"/>
          <w:color w:val="000000"/>
          <w:sz w:val="24"/>
          <w:szCs w:val="24"/>
        </w:rPr>
        <w:t xml:space="preserve"> [</w:t>
      </w:r>
      <w:r w:rsidR="00A11DDE" w:rsidRPr="008E0249">
        <w:rPr>
          <w:rFonts w:ascii="Times New Roman" w:hAnsi="Times New Roman"/>
          <w:strike/>
          <w:color w:val="000000"/>
          <w:sz w:val="24"/>
          <w:szCs w:val="24"/>
        </w:rPr>
        <w:t>enrollment/insurance</w:t>
      </w:r>
      <w:r w:rsidR="008E0249">
        <w:rPr>
          <w:rFonts w:ascii="Times New Roman" w:hAnsi="Times New Roman"/>
          <w:color w:val="000000"/>
          <w:sz w:val="24"/>
          <w:szCs w:val="24"/>
        </w:rPr>
        <w:t>]</w:t>
      </w:r>
      <w:r w:rsidR="00A11DDE" w:rsidRPr="00FB2E38">
        <w:rPr>
          <w:rFonts w:ascii="Times New Roman" w:hAnsi="Times New Roman"/>
          <w:color w:val="000000"/>
          <w:sz w:val="24"/>
          <w:szCs w:val="24"/>
        </w:rPr>
        <w:t xml:space="preserve"> card. </w:t>
      </w: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(4)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If the notice is provided to the primary insured</w:t>
      </w:r>
      <w:r w:rsidR="002E4EF0">
        <w:rPr>
          <w:rFonts w:ascii="Times New Roman" w:hAnsi="Times New Roman"/>
          <w:color w:val="000000"/>
          <w:sz w:val="24"/>
          <w:szCs w:val="24"/>
        </w:rPr>
        <w:t>’</w:t>
      </w:r>
      <w:r w:rsidR="00A11DDE" w:rsidRPr="00FB2E38">
        <w:rPr>
          <w:rFonts w:ascii="Times New Roman" w:hAnsi="Times New Roman"/>
          <w:color w:val="000000"/>
          <w:sz w:val="24"/>
          <w:szCs w:val="24"/>
        </w:rPr>
        <w:t>s or enrollee</w:t>
      </w:r>
      <w:r w:rsidR="002E4EF0">
        <w:rPr>
          <w:rFonts w:ascii="Times New Roman" w:hAnsi="Times New Roman"/>
          <w:color w:val="000000"/>
          <w:sz w:val="24"/>
          <w:szCs w:val="24"/>
        </w:rPr>
        <w:t>’</w:t>
      </w:r>
      <w:r w:rsidR="00A11DDE" w:rsidRPr="00FB2E38">
        <w:rPr>
          <w:rFonts w:ascii="Times New Roman" w:hAnsi="Times New Roman"/>
          <w:color w:val="000000"/>
          <w:sz w:val="24"/>
          <w:szCs w:val="24"/>
        </w:rPr>
        <w:t xml:space="preserve">s last known address, the requirements of this section are satisfied with respect to all insureds or enrollees residing at that address. </w:t>
      </w: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(5)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 xml:space="preserve">If the last known address of a covered spouse </w:t>
      </w:r>
      <w:r w:rsidR="00795E5F" w:rsidRPr="00FB2E38">
        <w:rPr>
          <w:rFonts w:ascii="Times New Roman" w:hAnsi="Times New Roman"/>
          <w:color w:val="000000"/>
          <w:sz w:val="24"/>
          <w:szCs w:val="24"/>
          <w:u w:val="single"/>
        </w:rPr>
        <w:t>or</w:t>
      </w:r>
      <w:r w:rsidR="00795E5F" w:rsidRPr="00FB2E38">
        <w:rPr>
          <w:rFonts w:ascii="Times New Roman" w:hAnsi="Times New Roman"/>
          <w:color w:val="000000"/>
          <w:sz w:val="24"/>
          <w:szCs w:val="24"/>
        </w:rPr>
        <w:t xml:space="preserve"> [</w:t>
      </w:r>
      <w:r w:rsidR="00A11DDE" w:rsidRPr="00FB2E38">
        <w:rPr>
          <w:rFonts w:ascii="Times New Roman" w:hAnsi="Times New Roman"/>
          <w:strike/>
          <w:color w:val="000000"/>
          <w:sz w:val="24"/>
          <w:szCs w:val="24"/>
        </w:rPr>
        <w:t>and/or</w:t>
      </w:r>
      <w:r w:rsidR="00795E5F"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dependent is different than the primary insured</w:t>
      </w:r>
      <w:r w:rsidR="002E4EF0">
        <w:rPr>
          <w:rFonts w:ascii="Times New Roman" w:hAnsi="Times New Roman"/>
          <w:color w:val="000000"/>
          <w:sz w:val="24"/>
          <w:szCs w:val="24"/>
        </w:rPr>
        <w:t>’</w:t>
      </w:r>
      <w:r w:rsidR="00A11DDE" w:rsidRPr="00FB2E38">
        <w:rPr>
          <w:rFonts w:ascii="Times New Roman" w:hAnsi="Times New Roman"/>
          <w:color w:val="000000"/>
          <w:sz w:val="24"/>
          <w:szCs w:val="24"/>
        </w:rPr>
        <w:t>s or enrollee</w:t>
      </w:r>
      <w:r w:rsidR="002E4EF0">
        <w:rPr>
          <w:rFonts w:ascii="Times New Roman" w:hAnsi="Times New Roman"/>
          <w:color w:val="000000"/>
          <w:sz w:val="24"/>
          <w:szCs w:val="24"/>
        </w:rPr>
        <w:t>’</w:t>
      </w:r>
      <w:r w:rsidR="00A11DDE" w:rsidRPr="00FB2E38">
        <w:rPr>
          <w:rFonts w:ascii="Times New Roman" w:hAnsi="Times New Roman"/>
          <w:color w:val="000000"/>
          <w:sz w:val="24"/>
          <w:szCs w:val="24"/>
        </w:rPr>
        <w:t>s last known address, separate notices are required to be provided to the spouse or the dependent at the spouse</w:t>
      </w:r>
      <w:r w:rsidR="002E4EF0">
        <w:rPr>
          <w:rFonts w:ascii="Times New Roman" w:hAnsi="Times New Roman"/>
          <w:color w:val="000000"/>
          <w:sz w:val="24"/>
          <w:szCs w:val="24"/>
        </w:rPr>
        <w:t>’</w:t>
      </w:r>
      <w:r w:rsidR="00A11DDE" w:rsidRPr="00FB2E38">
        <w:rPr>
          <w:rFonts w:ascii="Times New Roman" w:hAnsi="Times New Roman"/>
          <w:color w:val="000000"/>
          <w:sz w:val="24"/>
          <w:szCs w:val="24"/>
        </w:rPr>
        <w:t xml:space="preserve">s </w:t>
      </w:r>
      <w:r w:rsidR="00A029FC" w:rsidRPr="00FB2E38">
        <w:rPr>
          <w:rFonts w:ascii="Times New Roman" w:hAnsi="Times New Roman"/>
          <w:color w:val="000000"/>
          <w:sz w:val="24"/>
          <w:szCs w:val="24"/>
          <w:u w:val="single"/>
        </w:rPr>
        <w:t>or</w:t>
      </w:r>
      <w:r w:rsidR="00A029FC" w:rsidRPr="00FB2E38">
        <w:rPr>
          <w:rFonts w:ascii="Times New Roman" w:hAnsi="Times New Roman"/>
          <w:color w:val="000000"/>
          <w:sz w:val="24"/>
          <w:szCs w:val="24"/>
        </w:rPr>
        <w:t xml:space="preserve"> [</w:t>
      </w:r>
      <w:r w:rsidR="00A029FC" w:rsidRPr="00FB2E38">
        <w:rPr>
          <w:rFonts w:ascii="Times New Roman" w:hAnsi="Times New Roman"/>
          <w:strike/>
          <w:color w:val="000000"/>
          <w:sz w:val="24"/>
          <w:szCs w:val="24"/>
        </w:rPr>
        <w:t>and/or</w:t>
      </w:r>
      <w:r w:rsidR="00A029FC"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dependent</w:t>
      </w:r>
      <w:r w:rsidR="002E4EF0">
        <w:rPr>
          <w:rFonts w:ascii="Times New Roman" w:hAnsi="Times New Roman"/>
          <w:color w:val="000000"/>
          <w:sz w:val="24"/>
          <w:szCs w:val="24"/>
        </w:rPr>
        <w:t>’</w:t>
      </w:r>
      <w:r w:rsidR="00A11DDE" w:rsidRPr="00FB2E38">
        <w:rPr>
          <w:rFonts w:ascii="Times New Roman" w:hAnsi="Times New Roman"/>
          <w:color w:val="000000"/>
          <w:sz w:val="24"/>
          <w:szCs w:val="24"/>
        </w:rPr>
        <w:t xml:space="preserve">s last known address. </w:t>
      </w:r>
    </w:p>
    <w:p w:rsidR="00A11DDE" w:rsidRPr="00FB2E38"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(6) </w:t>
      </w:r>
      <w:r w:rsidR="00345BED" w:rsidRPr="00FB2E38">
        <w:rPr>
          <w:rFonts w:ascii="Times New Roman" w:hAnsi="Times New Roman"/>
          <w:color w:val="000000"/>
          <w:sz w:val="24"/>
          <w:szCs w:val="24"/>
        </w:rPr>
        <w:t xml:space="preserve"> </w:t>
      </w:r>
      <w:r w:rsidR="00A11DDE" w:rsidRPr="00FB2E38">
        <w:rPr>
          <w:rFonts w:ascii="Times New Roman" w:hAnsi="Times New Roman"/>
          <w:color w:val="000000"/>
          <w:sz w:val="24"/>
          <w:szCs w:val="24"/>
        </w:rPr>
        <w:t>For group health benefit plans, the notice may be provided to the group master contract holder for distribution to insureds or enrollees if the health benefit plan issuer has an agreement with the group master contract holder that the notice will be delivered</w:t>
      </w:r>
      <w:r w:rsidR="00A029FC" w:rsidRPr="00FB2E38">
        <w:rPr>
          <w:rFonts w:ascii="Times New Roman" w:hAnsi="Times New Roman"/>
          <w:color w:val="000000"/>
          <w:sz w:val="24"/>
          <w:szCs w:val="24"/>
        </w:rPr>
        <w:t xml:space="preserve"> </w:t>
      </w:r>
      <w:r w:rsidR="00A029FC" w:rsidRPr="00FB2E38">
        <w:rPr>
          <w:rFonts w:ascii="Times New Roman" w:hAnsi="Times New Roman"/>
          <w:color w:val="000000"/>
          <w:sz w:val="24"/>
          <w:szCs w:val="24"/>
          <w:u w:val="single"/>
        </w:rPr>
        <w:t>in compliance with</w:t>
      </w:r>
      <w:r w:rsidR="00A11DDE" w:rsidRPr="00FB2E38">
        <w:rPr>
          <w:rFonts w:ascii="Times New Roman" w:hAnsi="Times New Roman"/>
          <w:color w:val="000000"/>
          <w:sz w:val="24"/>
          <w:szCs w:val="24"/>
        </w:rPr>
        <w:t xml:space="preserve"> </w:t>
      </w:r>
      <w:r w:rsidR="00A029FC" w:rsidRPr="00FB2E38">
        <w:rPr>
          <w:rFonts w:ascii="Times New Roman" w:hAnsi="Times New Roman"/>
          <w:color w:val="000000"/>
          <w:sz w:val="24"/>
          <w:szCs w:val="24"/>
        </w:rPr>
        <w:t>[</w:t>
      </w:r>
      <w:r w:rsidR="00A11DDE" w:rsidRPr="00FB2E38">
        <w:rPr>
          <w:rFonts w:ascii="Times New Roman" w:hAnsi="Times New Roman"/>
          <w:strike/>
          <w:color w:val="000000"/>
          <w:sz w:val="24"/>
          <w:szCs w:val="24"/>
        </w:rPr>
        <w:t>in accordance with</w:t>
      </w:r>
      <w:r w:rsidR="00A029FC"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the timelines specified in paragraph (1) of this subsection; however, the health benefit plan issuer </w:t>
      </w:r>
      <w:r w:rsidR="008E0249">
        <w:rPr>
          <w:rFonts w:ascii="Times New Roman" w:hAnsi="Times New Roman"/>
          <w:color w:val="000000"/>
          <w:sz w:val="24"/>
          <w:szCs w:val="24"/>
          <w:u w:val="single"/>
        </w:rPr>
        <w:t>must ensure</w:t>
      </w:r>
      <w:r w:rsidR="008E0249">
        <w:rPr>
          <w:rFonts w:ascii="Times New Roman" w:hAnsi="Times New Roman"/>
          <w:color w:val="000000"/>
          <w:sz w:val="24"/>
          <w:szCs w:val="24"/>
        </w:rPr>
        <w:t xml:space="preserve"> [</w:t>
      </w:r>
      <w:r w:rsidR="00A11DDE" w:rsidRPr="008E0249">
        <w:rPr>
          <w:rFonts w:ascii="Times New Roman" w:hAnsi="Times New Roman"/>
          <w:strike/>
          <w:color w:val="000000"/>
          <w:sz w:val="24"/>
          <w:szCs w:val="24"/>
        </w:rPr>
        <w:t>will be held responsible for ensuring</w:t>
      </w:r>
      <w:r w:rsidR="008E0249">
        <w:rPr>
          <w:rFonts w:ascii="Times New Roman" w:hAnsi="Times New Roman"/>
          <w:color w:val="000000"/>
          <w:sz w:val="24"/>
          <w:szCs w:val="24"/>
        </w:rPr>
        <w:t>]</w:t>
      </w:r>
      <w:r w:rsidR="00A11DDE" w:rsidRPr="00FB2E38">
        <w:rPr>
          <w:rFonts w:ascii="Times New Roman" w:hAnsi="Times New Roman"/>
          <w:color w:val="000000"/>
          <w:sz w:val="24"/>
          <w:szCs w:val="24"/>
        </w:rPr>
        <w:t xml:space="preserve"> that the notice is provided to the insureds or enrollees. </w:t>
      </w:r>
    </w:p>
    <w:p w:rsidR="00A11DDE" w:rsidRDefault="00D20D85" w:rsidP="00FB2E38">
      <w:pPr>
        <w:autoSpaceDE w:val="0"/>
        <w:autoSpaceDN w:val="0"/>
        <w:adjustRightInd w:val="0"/>
        <w:spacing w:line="360" w:lineRule="auto"/>
        <w:rPr>
          <w:rFonts w:ascii="Times New Roman" w:hAnsi="Times New Roman"/>
          <w:color w:val="000000"/>
          <w:sz w:val="24"/>
          <w:szCs w:val="24"/>
        </w:rPr>
      </w:pPr>
      <w:r w:rsidRPr="00FB2E38">
        <w:rPr>
          <w:rFonts w:ascii="Times New Roman" w:hAnsi="Times New Roman"/>
          <w:color w:val="000000"/>
          <w:sz w:val="24"/>
          <w:szCs w:val="24"/>
        </w:rPr>
        <w:tab/>
      </w:r>
      <w:r w:rsidR="00A11DDE" w:rsidRPr="00FB2E38">
        <w:rPr>
          <w:rFonts w:ascii="Times New Roman" w:hAnsi="Times New Roman"/>
          <w:color w:val="000000"/>
          <w:sz w:val="24"/>
          <w:szCs w:val="24"/>
        </w:rPr>
        <w:t xml:space="preserve">(d) </w:t>
      </w:r>
      <w:r w:rsidR="00345BED" w:rsidRPr="00FB2E38">
        <w:rPr>
          <w:rFonts w:ascii="Times New Roman" w:hAnsi="Times New Roman"/>
          <w:color w:val="000000"/>
          <w:sz w:val="24"/>
          <w:szCs w:val="24"/>
        </w:rPr>
        <w:t xml:space="preserve"> </w:t>
      </w:r>
      <w:r w:rsidR="00CC0711" w:rsidRPr="00FB2E38">
        <w:rPr>
          <w:rFonts w:ascii="Times New Roman" w:hAnsi="Times New Roman"/>
          <w:color w:val="000000"/>
          <w:sz w:val="24"/>
          <w:szCs w:val="24"/>
          <w:u w:val="single"/>
        </w:rPr>
        <w:t>As provided in</w:t>
      </w:r>
      <w:r w:rsidR="00A029FC" w:rsidRPr="00FB2E38">
        <w:rPr>
          <w:rFonts w:ascii="Times New Roman" w:hAnsi="Times New Roman"/>
          <w:color w:val="000000"/>
          <w:sz w:val="24"/>
          <w:szCs w:val="24"/>
        </w:rPr>
        <w:t xml:space="preserve"> </w:t>
      </w:r>
      <w:r w:rsidR="00CC0711" w:rsidRPr="00FB2E38">
        <w:rPr>
          <w:rFonts w:ascii="Times New Roman" w:hAnsi="Times New Roman"/>
          <w:color w:val="000000"/>
          <w:sz w:val="24"/>
          <w:szCs w:val="24"/>
        </w:rPr>
        <w:t>[</w:t>
      </w:r>
      <w:r w:rsidR="00A11DDE" w:rsidRPr="00FB2E38">
        <w:rPr>
          <w:rFonts w:ascii="Times New Roman" w:hAnsi="Times New Roman"/>
          <w:strike/>
          <w:color w:val="000000"/>
          <w:sz w:val="24"/>
          <w:szCs w:val="24"/>
        </w:rPr>
        <w:t>In accordance with the</w:t>
      </w:r>
      <w:r w:rsidR="00CC0711" w:rsidRPr="00FB2E38">
        <w:rPr>
          <w:rFonts w:ascii="Times New Roman" w:hAnsi="Times New Roman"/>
          <w:color w:val="000000"/>
          <w:sz w:val="24"/>
          <w:szCs w:val="24"/>
        </w:rPr>
        <w:t>]</w:t>
      </w:r>
      <w:r w:rsidR="00A11DDE" w:rsidRPr="00FB2E38">
        <w:rPr>
          <w:rFonts w:ascii="Times New Roman" w:hAnsi="Times New Roman"/>
          <w:color w:val="000000"/>
          <w:sz w:val="24"/>
          <w:szCs w:val="24"/>
        </w:rPr>
        <w:t xml:space="preserve"> Insurance Code §1352.005(a), this section does not apply to a small employer health benefit plan issuer.</w:t>
      </w:r>
    </w:p>
    <w:p w:rsidR="00D12C64" w:rsidRDefault="00D12C64" w:rsidP="00FB2E38">
      <w:pPr>
        <w:autoSpaceDE w:val="0"/>
        <w:autoSpaceDN w:val="0"/>
        <w:adjustRightInd w:val="0"/>
        <w:spacing w:line="360" w:lineRule="auto"/>
        <w:rPr>
          <w:rFonts w:ascii="Times New Roman" w:hAnsi="Times New Roman"/>
          <w:color w:val="000000"/>
          <w:sz w:val="24"/>
          <w:szCs w:val="24"/>
        </w:rPr>
      </w:pPr>
    </w:p>
    <w:p w:rsidR="008945A1" w:rsidRDefault="008945A1" w:rsidP="00D12C64">
      <w:pPr>
        <w:autoSpaceDE w:val="0"/>
        <w:autoSpaceDN w:val="0"/>
        <w:adjustRightInd w:val="0"/>
        <w:spacing w:line="360" w:lineRule="auto"/>
        <w:rPr>
          <w:rFonts w:ascii="Times New Roman" w:hAnsi="Times New Roman"/>
          <w:b/>
          <w:color w:val="000000"/>
          <w:sz w:val="24"/>
          <w:szCs w:val="24"/>
        </w:rPr>
      </w:pPr>
    </w:p>
    <w:p w:rsidR="00D12C64" w:rsidRPr="00D12C64" w:rsidRDefault="00D12C64" w:rsidP="00D12C64">
      <w:pPr>
        <w:autoSpaceDE w:val="0"/>
        <w:autoSpaceDN w:val="0"/>
        <w:adjustRightInd w:val="0"/>
        <w:spacing w:line="360" w:lineRule="auto"/>
        <w:rPr>
          <w:rFonts w:ascii="Times New Roman" w:hAnsi="Times New Roman"/>
          <w:color w:val="000000"/>
          <w:sz w:val="24"/>
          <w:szCs w:val="24"/>
        </w:rPr>
      </w:pPr>
      <w:r w:rsidRPr="00D12C64">
        <w:rPr>
          <w:rFonts w:ascii="Times New Roman" w:hAnsi="Times New Roman"/>
          <w:b/>
          <w:color w:val="000000"/>
          <w:sz w:val="24"/>
          <w:szCs w:val="24"/>
        </w:rPr>
        <w:lastRenderedPageBreak/>
        <w:t xml:space="preserve">CERTIFICATION.  </w:t>
      </w:r>
      <w:r w:rsidRPr="00D12C64">
        <w:rPr>
          <w:rFonts w:ascii="Times New Roman" w:hAnsi="Times New Roman"/>
          <w:color w:val="000000"/>
          <w:sz w:val="24"/>
          <w:szCs w:val="24"/>
        </w:rPr>
        <w:t>This agency certifies that legal counsel has reviewed the proposal and found it to be within the agency</w:t>
      </w:r>
      <w:r w:rsidR="002E4EF0">
        <w:rPr>
          <w:rFonts w:ascii="Times New Roman" w:hAnsi="Times New Roman"/>
          <w:color w:val="000000"/>
          <w:sz w:val="24"/>
          <w:szCs w:val="24"/>
        </w:rPr>
        <w:t>’</w:t>
      </w:r>
      <w:r w:rsidRPr="00D12C64">
        <w:rPr>
          <w:rFonts w:ascii="Times New Roman" w:hAnsi="Times New Roman"/>
          <w:color w:val="000000"/>
          <w:sz w:val="24"/>
          <w:szCs w:val="24"/>
        </w:rPr>
        <w:t>s legal authority to adopt.</w:t>
      </w:r>
    </w:p>
    <w:p w:rsidR="00D12C64" w:rsidRPr="00D12C64" w:rsidRDefault="00D12C64" w:rsidP="00D12C64">
      <w:pPr>
        <w:autoSpaceDE w:val="0"/>
        <w:autoSpaceDN w:val="0"/>
        <w:adjustRightInd w:val="0"/>
        <w:spacing w:line="360" w:lineRule="auto"/>
        <w:rPr>
          <w:rFonts w:ascii="Times New Roman" w:hAnsi="Times New Roman"/>
          <w:color w:val="000000"/>
          <w:sz w:val="24"/>
          <w:szCs w:val="24"/>
        </w:rPr>
      </w:pPr>
    </w:p>
    <w:p w:rsidR="00D12C64" w:rsidRPr="00D12C64" w:rsidRDefault="00D12C64" w:rsidP="00D12C64">
      <w:pPr>
        <w:autoSpaceDE w:val="0"/>
        <w:autoSpaceDN w:val="0"/>
        <w:adjustRightInd w:val="0"/>
        <w:spacing w:line="360" w:lineRule="auto"/>
        <w:rPr>
          <w:rFonts w:ascii="Times New Roman" w:hAnsi="Times New Roman"/>
          <w:color w:val="000000"/>
          <w:sz w:val="24"/>
          <w:szCs w:val="24"/>
        </w:rPr>
      </w:pPr>
      <w:r w:rsidRPr="00D12C64">
        <w:rPr>
          <w:rFonts w:ascii="Times New Roman" w:hAnsi="Times New Roman"/>
          <w:color w:val="000000"/>
          <w:sz w:val="24"/>
          <w:szCs w:val="24"/>
        </w:rPr>
        <w:t xml:space="preserve">Issued at Austin, Texas, on </w:t>
      </w:r>
      <w:r w:rsidR="00C57D63">
        <w:rPr>
          <w:rFonts w:ascii="Times New Roman" w:hAnsi="Times New Roman"/>
          <w:color w:val="000000"/>
          <w:sz w:val="24"/>
          <w:szCs w:val="24"/>
        </w:rPr>
        <w:t>February 2, 2015.</w:t>
      </w:r>
    </w:p>
    <w:p w:rsidR="00D12C64" w:rsidRPr="00D12C64" w:rsidRDefault="00D12C64" w:rsidP="00C57D63">
      <w:pPr>
        <w:autoSpaceDE w:val="0"/>
        <w:autoSpaceDN w:val="0"/>
        <w:adjustRightInd w:val="0"/>
        <w:rPr>
          <w:rFonts w:ascii="Times New Roman" w:hAnsi="Times New Roman"/>
          <w:color w:val="000000"/>
          <w:sz w:val="24"/>
          <w:szCs w:val="24"/>
        </w:rPr>
      </w:pPr>
    </w:p>
    <w:p w:rsidR="00D12C64" w:rsidRPr="00D12C64" w:rsidRDefault="00C57D63" w:rsidP="00C57D63">
      <w:pPr>
        <w:autoSpaceDE w:val="0"/>
        <w:autoSpaceDN w:val="0"/>
        <w:adjustRightInd w:val="0"/>
        <w:rPr>
          <w:rFonts w:ascii="Times New Roman" w:hAnsi="Times New Roman"/>
          <w:color w:val="000000"/>
          <w:sz w:val="24"/>
          <w:szCs w:val="24"/>
        </w:rPr>
      </w:pPr>
      <w:r w:rsidRPr="00C57D63">
        <w:rPr>
          <w:rFonts w:ascii="Times New Roman" w:hAnsi="Times New Roman"/>
          <w:noProof/>
          <w:color w:val="000000"/>
          <w:sz w:val="24"/>
          <w:szCs w:val="24"/>
        </w:rPr>
        <w:drawing>
          <wp:anchor distT="0" distB="0" distL="114300" distR="114300" simplePos="0" relativeHeight="251658240" behindDoc="1" locked="0" layoutInCell="1" allowOverlap="1" wp14:anchorId="499B4C4D" wp14:editId="65CB134B">
            <wp:simplePos x="0" y="0"/>
            <wp:positionH relativeFrom="column">
              <wp:posOffset>2089150</wp:posOffset>
            </wp:positionH>
            <wp:positionV relativeFrom="paragraph">
              <wp:posOffset>36830</wp:posOffset>
            </wp:positionV>
            <wp:extent cx="2184400" cy="558800"/>
            <wp:effectExtent l="0" t="0" r="6350" b="0"/>
            <wp:wrapNone/>
            <wp:docPr id="1" name="Picture 1" descr="N:\GCCC\TEX REG\FORMS\sara 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CCC\TEX REG\FORMS\sara signatur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44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7D63" w:rsidRDefault="00C57D63" w:rsidP="00C57D63">
      <w:pPr>
        <w:autoSpaceDE w:val="0"/>
        <w:autoSpaceDN w:val="0"/>
        <w:adjustRightInd w:val="0"/>
        <w:rPr>
          <w:rFonts w:ascii="Times New Roman" w:hAnsi="Times New Roman"/>
          <w:color w:val="000000"/>
          <w:sz w:val="24"/>
          <w:szCs w:val="24"/>
        </w:rPr>
      </w:pPr>
    </w:p>
    <w:p w:rsidR="007E4037" w:rsidRDefault="00D12C64" w:rsidP="00C57D63">
      <w:pPr>
        <w:autoSpaceDE w:val="0"/>
        <w:autoSpaceDN w:val="0"/>
        <w:adjustRightInd w:val="0"/>
        <w:rPr>
          <w:rFonts w:ascii="Times New Roman" w:hAnsi="Times New Roman"/>
          <w:color w:val="000000"/>
          <w:sz w:val="24"/>
          <w:szCs w:val="24"/>
        </w:rPr>
      </w:pPr>
      <w:r w:rsidRPr="00D12C64">
        <w:rPr>
          <w:rFonts w:ascii="Times New Roman" w:hAnsi="Times New Roman"/>
          <w:color w:val="000000"/>
          <w:sz w:val="24"/>
          <w:szCs w:val="24"/>
        </w:rPr>
        <w:tab/>
      </w:r>
      <w:r w:rsidRPr="00D12C64">
        <w:rPr>
          <w:rFonts w:ascii="Times New Roman" w:hAnsi="Times New Roman"/>
          <w:color w:val="000000"/>
          <w:sz w:val="24"/>
          <w:szCs w:val="24"/>
        </w:rPr>
        <w:tab/>
      </w:r>
      <w:r w:rsidRPr="00D12C64">
        <w:rPr>
          <w:rFonts w:ascii="Times New Roman" w:hAnsi="Times New Roman"/>
          <w:color w:val="000000"/>
          <w:sz w:val="24"/>
          <w:szCs w:val="24"/>
        </w:rPr>
        <w:tab/>
      </w:r>
      <w:r w:rsidRPr="00D12C64">
        <w:rPr>
          <w:rFonts w:ascii="Times New Roman" w:hAnsi="Times New Roman"/>
          <w:color w:val="000000"/>
          <w:sz w:val="24"/>
          <w:szCs w:val="24"/>
        </w:rPr>
        <w:tab/>
      </w:r>
      <w:r w:rsidRPr="00D12C64">
        <w:rPr>
          <w:rFonts w:ascii="Times New Roman" w:hAnsi="Times New Roman"/>
          <w:color w:val="000000"/>
          <w:sz w:val="24"/>
          <w:szCs w:val="24"/>
        </w:rPr>
        <w:tab/>
        <w:t xml:space="preserve">___________________________________ </w:t>
      </w:r>
    </w:p>
    <w:p w:rsidR="00D12C64" w:rsidRPr="00D12C64" w:rsidRDefault="00D12C64" w:rsidP="00C57D63">
      <w:pPr>
        <w:autoSpaceDE w:val="0"/>
        <w:autoSpaceDN w:val="0"/>
        <w:adjustRightInd w:val="0"/>
        <w:rPr>
          <w:rFonts w:ascii="Times New Roman" w:hAnsi="Times New Roman"/>
          <w:color w:val="000000"/>
          <w:sz w:val="24"/>
          <w:szCs w:val="24"/>
        </w:rPr>
      </w:pPr>
      <w:r w:rsidRPr="00D12C64">
        <w:rPr>
          <w:rFonts w:ascii="Times New Roman" w:hAnsi="Times New Roman"/>
          <w:color w:val="000000"/>
          <w:sz w:val="24"/>
          <w:szCs w:val="24"/>
        </w:rPr>
        <w:tab/>
      </w:r>
      <w:r w:rsidRPr="00D12C64">
        <w:rPr>
          <w:rFonts w:ascii="Times New Roman" w:hAnsi="Times New Roman"/>
          <w:color w:val="000000"/>
          <w:sz w:val="24"/>
          <w:szCs w:val="24"/>
        </w:rPr>
        <w:tab/>
      </w:r>
      <w:r w:rsidRPr="00D12C64">
        <w:rPr>
          <w:rFonts w:ascii="Times New Roman" w:hAnsi="Times New Roman"/>
          <w:color w:val="000000"/>
          <w:sz w:val="24"/>
          <w:szCs w:val="24"/>
        </w:rPr>
        <w:tab/>
      </w:r>
      <w:r w:rsidRPr="00D12C64">
        <w:rPr>
          <w:rFonts w:ascii="Times New Roman" w:hAnsi="Times New Roman"/>
          <w:color w:val="000000"/>
          <w:sz w:val="24"/>
          <w:szCs w:val="24"/>
        </w:rPr>
        <w:tab/>
      </w:r>
      <w:r w:rsidRPr="00D12C64">
        <w:rPr>
          <w:rFonts w:ascii="Times New Roman" w:hAnsi="Times New Roman"/>
          <w:color w:val="000000"/>
          <w:sz w:val="24"/>
          <w:szCs w:val="24"/>
        </w:rPr>
        <w:tab/>
        <w:t>Sara Waitt</w:t>
      </w:r>
    </w:p>
    <w:p w:rsidR="00D12C64" w:rsidRPr="00D12C64" w:rsidRDefault="00D12C64" w:rsidP="00C57D63">
      <w:pPr>
        <w:autoSpaceDE w:val="0"/>
        <w:autoSpaceDN w:val="0"/>
        <w:adjustRightInd w:val="0"/>
        <w:rPr>
          <w:rFonts w:ascii="Times New Roman" w:hAnsi="Times New Roman"/>
          <w:color w:val="000000"/>
          <w:sz w:val="24"/>
          <w:szCs w:val="24"/>
        </w:rPr>
      </w:pPr>
      <w:r w:rsidRPr="00D12C64">
        <w:rPr>
          <w:rFonts w:ascii="Times New Roman" w:hAnsi="Times New Roman"/>
          <w:color w:val="000000"/>
          <w:sz w:val="24"/>
          <w:szCs w:val="24"/>
        </w:rPr>
        <w:tab/>
      </w:r>
      <w:r w:rsidRPr="00D12C64">
        <w:rPr>
          <w:rFonts w:ascii="Times New Roman" w:hAnsi="Times New Roman"/>
          <w:color w:val="000000"/>
          <w:sz w:val="24"/>
          <w:szCs w:val="24"/>
        </w:rPr>
        <w:tab/>
      </w:r>
      <w:r w:rsidRPr="00D12C64">
        <w:rPr>
          <w:rFonts w:ascii="Times New Roman" w:hAnsi="Times New Roman"/>
          <w:color w:val="000000"/>
          <w:sz w:val="24"/>
          <w:szCs w:val="24"/>
        </w:rPr>
        <w:tab/>
      </w:r>
      <w:r w:rsidRPr="00D12C64">
        <w:rPr>
          <w:rFonts w:ascii="Times New Roman" w:hAnsi="Times New Roman"/>
          <w:color w:val="000000"/>
          <w:sz w:val="24"/>
          <w:szCs w:val="24"/>
        </w:rPr>
        <w:tab/>
      </w:r>
      <w:r w:rsidRPr="00D12C64">
        <w:rPr>
          <w:rFonts w:ascii="Times New Roman" w:hAnsi="Times New Roman"/>
          <w:color w:val="000000"/>
          <w:sz w:val="24"/>
          <w:szCs w:val="24"/>
        </w:rPr>
        <w:tab/>
        <w:t>General Counsel</w:t>
      </w:r>
    </w:p>
    <w:p w:rsidR="00D12C64" w:rsidRPr="00D12C64" w:rsidRDefault="00D12C64" w:rsidP="00C57D63">
      <w:pPr>
        <w:autoSpaceDE w:val="0"/>
        <w:autoSpaceDN w:val="0"/>
        <w:adjustRightInd w:val="0"/>
        <w:rPr>
          <w:rFonts w:ascii="Times New Roman" w:hAnsi="Times New Roman"/>
          <w:color w:val="000000"/>
          <w:sz w:val="24"/>
          <w:szCs w:val="24"/>
        </w:rPr>
      </w:pPr>
      <w:r w:rsidRPr="00D12C64">
        <w:rPr>
          <w:rFonts w:ascii="Times New Roman" w:hAnsi="Times New Roman"/>
          <w:color w:val="000000"/>
          <w:sz w:val="24"/>
          <w:szCs w:val="24"/>
        </w:rPr>
        <w:tab/>
      </w:r>
      <w:r w:rsidRPr="00D12C64">
        <w:rPr>
          <w:rFonts w:ascii="Times New Roman" w:hAnsi="Times New Roman"/>
          <w:color w:val="000000"/>
          <w:sz w:val="24"/>
          <w:szCs w:val="24"/>
        </w:rPr>
        <w:tab/>
      </w:r>
      <w:r w:rsidRPr="00D12C64">
        <w:rPr>
          <w:rFonts w:ascii="Times New Roman" w:hAnsi="Times New Roman"/>
          <w:color w:val="000000"/>
          <w:sz w:val="24"/>
          <w:szCs w:val="24"/>
        </w:rPr>
        <w:tab/>
      </w:r>
      <w:r w:rsidRPr="00D12C64">
        <w:rPr>
          <w:rFonts w:ascii="Times New Roman" w:hAnsi="Times New Roman"/>
          <w:color w:val="000000"/>
          <w:sz w:val="24"/>
          <w:szCs w:val="24"/>
        </w:rPr>
        <w:tab/>
      </w:r>
      <w:r w:rsidRPr="00D12C64">
        <w:rPr>
          <w:rFonts w:ascii="Times New Roman" w:hAnsi="Times New Roman"/>
          <w:color w:val="000000"/>
          <w:sz w:val="24"/>
          <w:szCs w:val="24"/>
        </w:rPr>
        <w:tab/>
        <w:t>Texas Department of Insurance</w:t>
      </w:r>
    </w:p>
    <w:p w:rsidR="00D12C64" w:rsidRDefault="00D12C64" w:rsidP="00C57D63">
      <w:pPr>
        <w:autoSpaceDE w:val="0"/>
        <w:autoSpaceDN w:val="0"/>
        <w:adjustRightInd w:val="0"/>
        <w:rPr>
          <w:rFonts w:ascii="Times New Roman" w:hAnsi="Times New Roman"/>
          <w:color w:val="000000"/>
          <w:sz w:val="24"/>
          <w:szCs w:val="24"/>
        </w:rPr>
      </w:pPr>
    </w:p>
    <w:p w:rsidR="00D12C64" w:rsidRPr="00D12C64" w:rsidRDefault="00D12C64" w:rsidP="00C57D63">
      <w:pPr>
        <w:autoSpaceDE w:val="0"/>
        <w:autoSpaceDN w:val="0"/>
        <w:adjustRightInd w:val="0"/>
        <w:rPr>
          <w:rFonts w:ascii="Times New Roman" w:hAnsi="Times New Roman"/>
          <w:color w:val="000000"/>
          <w:sz w:val="24"/>
          <w:szCs w:val="24"/>
        </w:rPr>
      </w:pPr>
    </w:p>
    <w:p w:rsidR="009E11EF" w:rsidRPr="00FB2E38" w:rsidRDefault="009E11EF" w:rsidP="00C57D63">
      <w:pPr>
        <w:autoSpaceDE w:val="0"/>
        <w:autoSpaceDN w:val="0"/>
        <w:adjustRightInd w:val="0"/>
        <w:rPr>
          <w:rFonts w:ascii="Times New Roman" w:hAnsi="Times New Roman"/>
          <w:color w:val="000000"/>
          <w:sz w:val="24"/>
          <w:szCs w:val="24"/>
        </w:rPr>
      </w:pPr>
    </w:p>
    <w:p w:rsidR="009E11EF" w:rsidRPr="00FB2E38" w:rsidRDefault="009E11EF" w:rsidP="00C57D63">
      <w:pPr>
        <w:autoSpaceDE w:val="0"/>
        <w:autoSpaceDN w:val="0"/>
        <w:adjustRightInd w:val="0"/>
        <w:rPr>
          <w:rFonts w:ascii="Times New Roman" w:hAnsi="Times New Roman"/>
          <w:color w:val="000000"/>
          <w:sz w:val="24"/>
          <w:szCs w:val="24"/>
        </w:rPr>
      </w:pPr>
    </w:p>
    <w:p w:rsidR="00A11DDE" w:rsidRPr="00FB2E38" w:rsidRDefault="00A11DDE" w:rsidP="00FB2E38">
      <w:pPr>
        <w:autoSpaceDE w:val="0"/>
        <w:autoSpaceDN w:val="0"/>
        <w:adjustRightInd w:val="0"/>
        <w:spacing w:line="360" w:lineRule="auto"/>
        <w:rPr>
          <w:rFonts w:ascii="Times New Roman" w:hAnsi="Times New Roman"/>
          <w:color w:val="000000"/>
          <w:sz w:val="24"/>
          <w:szCs w:val="24"/>
        </w:rPr>
      </w:pPr>
    </w:p>
    <w:p w:rsidR="00A11DDE" w:rsidRPr="00FB2E38" w:rsidRDefault="00A11DDE" w:rsidP="00FB2E38">
      <w:pPr>
        <w:autoSpaceDE w:val="0"/>
        <w:autoSpaceDN w:val="0"/>
        <w:adjustRightInd w:val="0"/>
        <w:spacing w:line="360" w:lineRule="auto"/>
        <w:rPr>
          <w:rFonts w:ascii="Times New Roman" w:hAnsi="Times New Roman"/>
          <w:sz w:val="24"/>
          <w:szCs w:val="24"/>
        </w:rPr>
      </w:pPr>
    </w:p>
    <w:sectPr w:rsidR="00A11DDE" w:rsidRPr="00FB2E38" w:rsidSect="008945A1">
      <w:headerReference w:type="default" r:id="rId9"/>
      <w:pgSz w:w="12240" w:h="15840" w:code="1"/>
      <w:pgMar w:top="1440" w:right="1440" w:bottom="1440" w:left="1440" w:header="720" w:footer="720"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8E7" w:rsidRDefault="000708E7" w:rsidP="00B27E2D">
      <w:r>
        <w:separator/>
      </w:r>
    </w:p>
  </w:endnote>
  <w:endnote w:type="continuationSeparator" w:id="0">
    <w:p w:rsidR="000708E7" w:rsidRDefault="000708E7" w:rsidP="00B2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8E7" w:rsidRDefault="000708E7" w:rsidP="00B27E2D">
      <w:r>
        <w:separator/>
      </w:r>
    </w:p>
  </w:footnote>
  <w:footnote w:type="continuationSeparator" w:id="0">
    <w:p w:rsidR="000708E7" w:rsidRDefault="000708E7" w:rsidP="00B27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9C6" w:rsidRPr="00AC3626" w:rsidRDefault="007459C6">
    <w:pPr>
      <w:tabs>
        <w:tab w:val="center" w:pos="90"/>
      </w:tabs>
      <w:rPr>
        <w:rFonts w:ascii="Arial" w:hAnsi="Arial"/>
      </w:rPr>
    </w:pPr>
  </w:p>
  <w:p w:rsidR="007459C6" w:rsidRPr="00FB2E38" w:rsidRDefault="007459C6">
    <w:pPr>
      <w:tabs>
        <w:tab w:val="center" w:pos="90"/>
        <w:tab w:val="right" w:pos="9360"/>
      </w:tabs>
      <w:rPr>
        <w:rFonts w:ascii="Times New Roman" w:hAnsi="Times New Roman"/>
      </w:rPr>
    </w:pPr>
    <w:r w:rsidRPr="00FB2E38">
      <w:rPr>
        <w:rFonts w:ascii="Times New Roman" w:hAnsi="Times New Roman"/>
      </w:rPr>
      <w:t>TITLE 28.  INSURANCE</w:t>
    </w:r>
    <w:r w:rsidRPr="00FB2E38">
      <w:rPr>
        <w:rFonts w:ascii="Times New Roman" w:hAnsi="Times New Roman"/>
      </w:rPr>
      <w:tab/>
      <w:t>Proposed Sections</w:t>
    </w:r>
  </w:p>
  <w:p w:rsidR="007459C6" w:rsidRPr="00FB2E38" w:rsidRDefault="007459C6">
    <w:pPr>
      <w:tabs>
        <w:tab w:val="center" w:pos="90"/>
        <w:tab w:val="right" w:pos="9270"/>
      </w:tabs>
      <w:rPr>
        <w:rStyle w:val="PageNumber"/>
        <w:rFonts w:ascii="Times New Roman" w:hAnsi="Times New Roman"/>
      </w:rPr>
    </w:pPr>
    <w:r w:rsidRPr="00FB2E38">
      <w:rPr>
        <w:rFonts w:ascii="Times New Roman" w:hAnsi="Times New Roman"/>
      </w:rPr>
      <w:tab/>
      <w:t xml:space="preserve">Part I.  </w:t>
    </w:r>
    <w:smartTag w:uri="urn:schemas-microsoft-com:office:smarttags" w:element="State">
      <w:r w:rsidRPr="00FB2E38">
        <w:rPr>
          <w:rFonts w:ascii="Times New Roman" w:hAnsi="Times New Roman"/>
        </w:rPr>
        <w:t>Texas</w:t>
      </w:r>
    </w:smartTag>
    <w:r w:rsidRPr="00FB2E38">
      <w:rPr>
        <w:rFonts w:ascii="Times New Roman" w:hAnsi="Times New Roman"/>
      </w:rPr>
      <w:t xml:space="preserve"> Department of Insurance</w:t>
    </w:r>
    <w:r w:rsidRPr="00FB2E38">
      <w:rPr>
        <w:rFonts w:ascii="Times New Roman" w:hAnsi="Times New Roman"/>
      </w:rPr>
      <w:tab/>
      <w:t xml:space="preserve">Page </w:t>
    </w:r>
    <w:r w:rsidR="0010145B" w:rsidRPr="00FB2E38">
      <w:rPr>
        <w:rStyle w:val="PageNumber"/>
        <w:rFonts w:ascii="Times New Roman" w:hAnsi="Times New Roman"/>
      </w:rPr>
      <w:fldChar w:fldCharType="begin"/>
    </w:r>
    <w:r w:rsidRPr="00FB2E38">
      <w:rPr>
        <w:rStyle w:val="PageNumber"/>
        <w:rFonts w:ascii="Times New Roman" w:hAnsi="Times New Roman"/>
      </w:rPr>
      <w:instrText xml:space="preserve"> PAGE </w:instrText>
    </w:r>
    <w:r w:rsidR="0010145B" w:rsidRPr="00FB2E38">
      <w:rPr>
        <w:rStyle w:val="PageNumber"/>
        <w:rFonts w:ascii="Times New Roman" w:hAnsi="Times New Roman"/>
      </w:rPr>
      <w:fldChar w:fldCharType="separate"/>
    </w:r>
    <w:r w:rsidR="000E7750">
      <w:rPr>
        <w:rStyle w:val="PageNumber"/>
        <w:rFonts w:ascii="Times New Roman" w:hAnsi="Times New Roman"/>
        <w:noProof/>
      </w:rPr>
      <w:t>4</w:t>
    </w:r>
    <w:r w:rsidR="0010145B" w:rsidRPr="00FB2E38">
      <w:rPr>
        <w:rStyle w:val="PageNumber"/>
        <w:rFonts w:ascii="Times New Roman" w:hAnsi="Times New Roman"/>
      </w:rPr>
      <w:fldChar w:fldCharType="end"/>
    </w:r>
    <w:r w:rsidRPr="00FB2E38">
      <w:rPr>
        <w:rFonts w:ascii="Times New Roman" w:hAnsi="Times New Roman"/>
      </w:rPr>
      <w:t xml:space="preserve"> of </w:t>
    </w:r>
    <w:r w:rsidR="0010145B" w:rsidRPr="00FB2E38">
      <w:rPr>
        <w:rStyle w:val="PageNumber"/>
        <w:rFonts w:ascii="Times New Roman" w:hAnsi="Times New Roman"/>
      </w:rPr>
      <w:fldChar w:fldCharType="begin"/>
    </w:r>
    <w:r w:rsidRPr="00FB2E38">
      <w:rPr>
        <w:rStyle w:val="PageNumber"/>
        <w:rFonts w:ascii="Times New Roman" w:hAnsi="Times New Roman"/>
      </w:rPr>
      <w:instrText xml:space="preserve"> NUMPAGES </w:instrText>
    </w:r>
    <w:r w:rsidR="0010145B" w:rsidRPr="00FB2E38">
      <w:rPr>
        <w:rStyle w:val="PageNumber"/>
        <w:rFonts w:ascii="Times New Roman" w:hAnsi="Times New Roman"/>
      </w:rPr>
      <w:fldChar w:fldCharType="separate"/>
    </w:r>
    <w:r w:rsidR="000E7750">
      <w:rPr>
        <w:rStyle w:val="PageNumber"/>
        <w:rFonts w:ascii="Times New Roman" w:hAnsi="Times New Roman"/>
        <w:noProof/>
      </w:rPr>
      <w:t>17</w:t>
    </w:r>
    <w:r w:rsidR="0010145B" w:rsidRPr="00FB2E38">
      <w:rPr>
        <w:rStyle w:val="PageNumber"/>
        <w:rFonts w:ascii="Times New Roman" w:hAnsi="Times New Roman"/>
      </w:rPr>
      <w:fldChar w:fldCharType="end"/>
    </w:r>
  </w:p>
  <w:p w:rsidR="007459C6" w:rsidRPr="00FB2E38" w:rsidRDefault="007459C6">
    <w:pPr>
      <w:tabs>
        <w:tab w:val="center" w:pos="90"/>
        <w:tab w:val="right" w:pos="9360"/>
      </w:tabs>
      <w:rPr>
        <w:rFonts w:ascii="Times New Roman" w:hAnsi="Times New Roman"/>
      </w:rPr>
    </w:pPr>
    <w:r w:rsidRPr="00FB2E38">
      <w:rPr>
        <w:rFonts w:ascii="Times New Roman" w:hAnsi="Times New Roman"/>
      </w:rPr>
      <w:tab/>
      <w:t>Chapter 21.  Trade Practices</w:t>
    </w:r>
  </w:p>
  <w:p w:rsidR="007459C6" w:rsidRDefault="007459C6">
    <w:pPr>
      <w:pStyle w:val="Header"/>
      <w:rPr>
        <w:rFonts w:ascii="Arial" w:hAnsi="Arial" w:cs="Arial"/>
      </w:rPr>
    </w:pPr>
  </w:p>
  <w:p w:rsidR="007459C6" w:rsidRPr="00AC3626" w:rsidRDefault="007459C6">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2802"/>
    <w:multiLevelType w:val="hybridMultilevel"/>
    <w:tmpl w:val="1C9034A4"/>
    <w:lvl w:ilvl="0" w:tplc="2204512C">
      <w:start w:val="1"/>
      <w:numFmt w:val="lowerLetter"/>
      <w:lvlText w:val="(%1)"/>
      <w:lvlJc w:val="left"/>
      <w:pPr>
        <w:ind w:left="720" w:hanging="360"/>
      </w:pPr>
      <w:rPr>
        <w:rFonts w:hint="default"/>
        <w:color w:val="000000"/>
      </w:rPr>
    </w:lvl>
    <w:lvl w:ilvl="1" w:tplc="46189E6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0567C"/>
    <w:multiLevelType w:val="hybridMultilevel"/>
    <w:tmpl w:val="608A1984"/>
    <w:lvl w:ilvl="0" w:tplc="46189E6E">
      <w:start w:val="1"/>
      <w:numFmt w:val="decimal"/>
      <w:lvlText w:val="(%1)"/>
      <w:lvlJc w:val="left"/>
      <w:pPr>
        <w:ind w:left="1851" w:hanging="411"/>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4F639D"/>
    <w:multiLevelType w:val="hybridMultilevel"/>
    <w:tmpl w:val="9AD8BE0E"/>
    <w:lvl w:ilvl="0" w:tplc="7786D65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3F3C0D"/>
    <w:multiLevelType w:val="hybridMultilevel"/>
    <w:tmpl w:val="B824F0EA"/>
    <w:lvl w:ilvl="0" w:tplc="2204512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816C7"/>
    <w:multiLevelType w:val="hybridMultilevel"/>
    <w:tmpl w:val="8D569B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4D2920"/>
    <w:multiLevelType w:val="hybridMultilevel"/>
    <w:tmpl w:val="881C19EE"/>
    <w:lvl w:ilvl="0" w:tplc="7786D65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2627654"/>
    <w:multiLevelType w:val="hybridMultilevel"/>
    <w:tmpl w:val="9C10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924411"/>
    <w:multiLevelType w:val="hybridMultilevel"/>
    <w:tmpl w:val="2D9292AA"/>
    <w:lvl w:ilvl="0" w:tplc="46189E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01631F"/>
    <w:multiLevelType w:val="hybridMultilevel"/>
    <w:tmpl w:val="E3DAE2BA"/>
    <w:lvl w:ilvl="0" w:tplc="6A90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A4D2E"/>
    <w:multiLevelType w:val="hybridMultilevel"/>
    <w:tmpl w:val="3C0E5A4E"/>
    <w:lvl w:ilvl="0" w:tplc="39086C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AF3B1B"/>
    <w:multiLevelType w:val="hybridMultilevel"/>
    <w:tmpl w:val="A5BCB066"/>
    <w:lvl w:ilvl="0" w:tplc="F89626CC">
      <w:start w:val="1"/>
      <w:numFmt w:val="lowerLetter"/>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1">
    <w:nsid w:val="2E8432E2"/>
    <w:multiLevelType w:val="hybridMultilevel"/>
    <w:tmpl w:val="9DA08FD0"/>
    <w:lvl w:ilvl="0" w:tplc="370898DC">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5F145E"/>
    <w:multiLevelType w:val="hybridMultilevel"/>
    <w:tmpl w:val="1BE80BDC"/>
    <w:lvl w:ilvl="0" w:tplc="2204512C">
      <w:start w:val="1"/>
      <w:numFmt w:val="low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7B6A13"/>
    <w:multiLevelType w:val="hybridMultilevel"/>
    <w:tmpl w:val="12BCF8D6"/>
    <w:lvl w:ilvl="0" w:tplc="46189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33588F"/>
    <w:multiLevelType w:val="hybridMultilevel"/>
    <w:tmpl w:val="1BE80BDC"/>
    <w:lvl w:ilvl="0" w:tplc="2204512C">
      <w:start w:val="1"/>
      <w:numFmt w:val="low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F6350E"/>
    <w:multiLevelType w:val="hybridMultilevel"/>
    <w:tmpl w:val="9BBE7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D7F049D"/>
    <w:multiLevelType w:val="hybridMultilevel"/>
    <w:tmpl w:val="9DAEC85E"/>
    <w:lvl w:ilvl="0" w:tplc="46189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A84177"/>
    <w:multiLevelType w:val="hybridMultilevel"/>
    <w:tmpl w:val="B88426D4"/>
    <w:lvl w:ilvl="0" w:tplc="2204512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C21720"/>
    <w:multiLevelType w:val="hybridMultilevel"/>
    <w:tmpl w:val="2B20B9C4"/>
    <w:lvl w:ilvl="0" w:tplc="D38AFF0C">
      <w:start w:val="1"/>
      <w:numFmt w:val="lowerLetter"/>
      <w:lvlText w:val="(%1)"/>
      <w:lvlJc w:val="left"/>
      <w:pPr>
        <w:ind w:left="360" w:hanging="360"/>
      </w:pPr>
      <w:rPr>
        <w:rFonts w:hint="default"/>
        <w:color w:val="auto"/>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6663B4"/>
    <w:multiLevelType w:val="hybridMultilevel"/>
    <w:tmpl w:val="DDC8DE3A"/>
    <w:lvl w:ilvl="0" w:tplc="39086C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F6F40"/>
    <w:multiLevelType w:val="hybridMultilevel"/>
    <w:tmpl w:val="60AAC14E"/>
    <w:lvl w:ilvl="0" w:tplc="DAA8109A">
      <w:start w:val="1"/>
      <w:numFmt w:val="lowerLetter"/>
      <w:lvlText w:val="(%1)"/>
      <w:lvlJc w:val="left"/>
      <w:pPr>
        <w:ind w:left="1138" w:hanging="411"/>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1">
    <w:nsid w:val="55B120FC"/>
    <w:multiLevelType w:val="hybridMultilevel"/>
    <w:tmpl w:val="CE064CA0"/>
    <w:lvl w:ilvl="0" w:tplc="2204512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C25C2"/>
    <w:multiLevelType w:val="hybridMultilevel"/>
    <w:tmpl w:val="E4C8497A"/>
    <w:lvl w:ilvl="0" w:tplc="72521250">
      <w:start w:val="1"/>
      <w:numFmt w:val="lowerLetter"/>
      <w:lvlText w:val="(%1)"/>
      <w:lvlJc w:val="left"/>
      <w:pPr>
        <w:ind w:left="2527" w:hanging="360"/>
      </w:pPr>
      <w:rPr>
        <w:rFonts w:hint="default"/>
      </w:rPr>
    </w:lvl>
    <w:lvl w:ilvl="1" w:tplc="04090019" w:tentative="1">
      <w:start w:val="1"/>
      <w:numFmt w:val="lowerLetter"/>
      <w:lvlText w:val="%2."/>
      <w:lvlJc w:val="left"/>
      <w:pPr>
        <w:ind w:left="3247" w:hanging="360"/>
      </w:pPr>
    </w:lvl>
    <w:lvl w:ilvl="2" w:tplc="0409001B" w:tentative="1">
      <w:start w:val="1"/>
      <w:numFmt w:val="lowerRoman"/>
      <w:lvlText w:val="%3."/>
      <w:lvlJc w:val="right"/>
      <w:pPr>
        <w:ind w:left="3967" w:hanging="180"/>
      </w:pPr>
    </w:lvl>
    <w:lvl w:ilvl="3" w:tplc="0409000F" w:tentative="1">
      <w:start w:val="1"/>
      <w:numFmt w:val="decimal"/>
      <w:lvlText w:val="%4."/>
      <w:lvlJc w:val="left"/>
      <w:pPr>
        <w:ind w:left="4687" w:hanging="360"/>
      </w:pPr>
    </w:lvl>
    <w:lvl w:ilvl="4" w:tplc="04090019" w:tentative="1">
      <w:start w:val="1"/>
      <w:numFmt w:val="lowerLetter"/>
      <w:lvlText w:val="%5."/>
      <w:lvlJc w:val="left"/>
      <w:pPr>
        <w:ind w:left="5407" w:hanging="360"/>
      </w:pPr>
    </w:lvl>
    <w:lvl w:ilvl="5" w:tplc="0409001B" w:tentative="1">
      <w:start w:val="1"/>
      <w:numFmt w:val="lowerRoman"/>
      <w:lvlText w:val="%6."/>
      <w:lvlJc w:val="right"/>
      <w:pPr>
        <w:ind w:left="6127" w:hanging="180"/>
      </w:pPr>
    </w:lvl>
    <w:lvl w:ilvl="6" w:tplc="0409000F" w:tentative="1">
      <w:start w:val="1"/>
      <w:numFmt w:val="decimal"/>
      <w:lvlText w:val="%7."/>
      <w:lvlJc w:val="left"/>
      <w:pPr>
        <w:ind w:left="6847" w:hanging="360"/>
      </w:pPr>
    </w:lvl>
    <w:lvl w:ilvl="7" w:tplc="04090019" w:tentative="1">
      <w:start w:val="1"/>
      <w:numFmt w:val="lowerLetter"/>
      <w:lvlText w:val="%8."/>
      <w:lvlJc w:val="left"/>
      <w:pPr>
        <w:ind w:left="7567" w:hanging="360"/>
      </w:pPr>
    </w:lvl>
    <w:lvl w:ilvl="8" w:tplc="0409001B" w:tentative="1">
      <w:start w:val="1"/>
      <w:numFmt w:val="lowerRoman"/>
      <w:lvlText w:val="%9."/>
      <w:lvlJc w:val="right"/>
      <w:pPr>
        <w:ind w:left="8287" w:hanging="180"/>
      </w:pPr>
    </w:lvl>
  </w:abstractNum>
  <w:abstractNum w:abstractNumId="23">
    <w:nsid w:val="5E3847C7"/>
    <w:multiLevelType w:val="hybridMultilevel"/>
    <w:tmpl w:val="3AE6EC4C"/>
    <w:lvl w:ilvl="0" w:tplc="7786D65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F811652"/>
    <w:multiLevelType w:val="hybridMultilevel"/>
    <w:tmpl w:val="98DE2B68"/>
    <w:lvl w:ilvl="0" w:tplc="46189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EF2ED0"/>
    <w:multiLevelType w:val="hybridMultilevel"/>
    <w:tmpl w:val="6CB0FBD6"/>
    <w:lvl w:ilvl="0" w:tplc="9F9CC1DA">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19B35C2"/>
    <w:multiLevelType w:val="hybridMultilevel"/>
    <w:tmpl w:val="42B20D90"/>
    <w:lvl w:ilvl="0" w:tplc="BEF42A46">
      <w:start w:val="1"/>
      <w:numFmt w:val="lowerRoman"/>
      <w:suff w:val="space"/>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46C481C"/>
    <w:multiLevelType w:val="hybridMultilevel"/>
    <w:tmpl w:val="5712CE50"/>
    <w:lvl w:ilvl="0" w:tplc="20EEB48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5130C4"/>
    <w:multiLevelType w:val="hybridMultilevel"/>
    <w:tmpl w:val="1082AAA8"/>
    <w:lvl w:ilvl="0" w:tplc="4058EEF6">
      <w:start w:val="1"/>
      <w:numFmt w:val="lowerLetter"/>
      <w:lvlText w:val="(%1)"/>
      <w:lvlJc w:val="left"/>
      <w:pPr>
        <w:ind w:left="1581" w:hanging="411"/>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nsid w:val="67C07678"/>
    <w:multiLevelType w:val="hybridMultilevel"/>
    <w:tmpl w:val="A1F6D37E"/>
    <w:lvl w:ilvl="0" w:tplc="BEF42A4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C2772A3"/>
    <w:multiLevelType w:val="hybridMultilevel"/>
    <w:tmpl w:val="A4E46EF8"/>
    <w:lvl w:ilvl="0" w:tplc="2204512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AC5A0E"/>
    <w:multiLevelType w:val="hybridMultilevel"/>
    <w:tmpl w:val="9586D286"/>
    <w:lvl w:ilvl="0" w:tplc="46189E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1092CD0"/>
    <w:multiLevelType w:val="hybridMultilevel"/>
    <w:tmpl w:val="8DBA9846"/>
    <w:lvl w:ilvl="0" w:tplc="46189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1691147"/>
    <w:multiLevelType w:val="hybridMultilevel"/>
    <w:tmpl w:val="6540C624"/>
    <w:lvl w:ilvl="0" w:tplc="2204512C">
      <w:start w:val="1"/>
      <w:numFmt w:val="low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042F1E"/>
    <w:multiLevelType w:val="hybridMultilevel"/>
    <w:tmpl w:val="2D9292AA"/>
    <w:lvl w:ilvl="0" w:tplc="46189E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9481D43"/>
    <w:multiLevelType w:val="hybridMultilevel"/>
    <w:tmpl w:val="AB58C48C"/>
    <w:lvl w:ilvl="0" w:tplc="8B7A6094">
      <w:start w:val="1"/>
      <w:numFmt w:val="lowerLetter"/>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
  </w:num>
  <w:num w:numId="4">
    <w:abstractNumId w:val="13"/>
  </w:num>
  <w:num w:numId="5">
    <w:abstractNumId w:val="16"/>
  </w:num>
  <w:num w:numId="6">
    <w:abstractNumId w:val="24"/>
  </w:num>
  <w:num w:numId="7">
    <w:abstractNumId w:val="30"/>
  </w:num>
  <w:num w:numId="8">
    <w:abstractNumId w:val="25"/>
  </w:num>
  <w:num w:numId="9">
    <w:abstractNumId w:val="32"/>
  </w:num>
  <w:num w:numId="10">
    <w:abstractNumId w:val="21"/>
  </w:num>
  <w:num w:numId="11">
    <w:abstractNumId w:val="0"/>
  </w:num>
  <w:num w:numId="12">
    <w:abstractNumId w:val="5"/>
  </w:num>
  <w:num w:numId="13">
    <w:abstractNumId w:val="26"/>
  </w:num>
  <w:num w:numId="14">
    <w:abstractNumId w:val="2"/>
  </w:num>
  <w:num w:numId="15">
    <w:abstractNumId w:val="29"/>
  </w:num>
  <w:num w:numId="16">
    <w:abstractNumId w:val="23"/>
  </w:num>
  <w:num w:numId="17">
    <w:abstractNumId w:val="19"/>
  </w:num>
  <w:num w:numId="18">
    <w:abstractNumId w:val="9"/>
  </w:num>
  <w:num w:numId="19">
    <w:abstractNumId w:val="31"/>
  </w:num>
  <w:num w:numId="20">
    <w:abstractNumId w:val="14"/>
  </w:num>
  <w:num w:numId="21">
    <w:abstractNumId w:val="34"/>
  </w:num>
  <w:num w:numId="22">
    <w:abstractNumId w:val="33"/>
  </w:num>
  <w:num w:numId="23">
    <w:abstractNumId w:val="12"/>
  </w:num>
  <w:num w:numId="24">
    <w:abstractNumId w:val="7"/>
  </w:num>
  <w:num w:numId="25">
    <w:abstractNumId w:val="10"/>
  </w:num>
  <w:num w:numId="26">
    <w:abstractNumId w:val="28"/>
  </w:num>
  <w:num w:numId="27">
    <w:abstractNumId w:val="11"/>
  </w:num>
  <w:num w:numId="28">
    <w:abstractNumId w:val="18"/>
  </w:num>
  <w:num w:numId="29">
    <w:abstractNumId w:val="4"/>
  </w:num>
  <w:num w:numId="30">
    <w:abstractNumId w:val="35"/>
  </w:num>
  <w:num w:numId="31">
    <w:abstractNumId w:val="8"/>
  </w:num>
  <w:num w:numId="32">
    <w:abstractNumId w:val="22"/>
  </w:num>
  <w:num w:numId="33">
    <w:abstractNumId w:val="20"/>
  </w:num>
  <w:num w:numId="34">
    <w:abstractNumId w:val="27"/>
  </w:num>
  <w:num w:numId="35">
    <w:abstractNumId w:val="6"/>
  </w:num>
  <w:num w:numId="3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B3"/>
    <w:rsid w:val="0000013A"/>
    <w:rsid w:val="00001DC1"/>
    <w:rsid w:val="00004EC3"/>
    <w:rsid w:val="00005BD6"/>
    <w:rsid w:val="00005D8E"/>
    <w:rsid w:val="00006064"/>
    <w:rsid w:val="0000681B"/>
    <w:rsid w:val="00010B8B"/>
    <w:rsid w:val="000117CC"/>
    <w:rsid w:val="00012D15"/>
    <w:rsid w:val="00015BBC"/>
    <w:rsid w:val="00017904"/>
    <w:rsid w:val="00017A6E"/>
    <w:rsid w:val="00017E71"/>
    <w:rsid w:val="0002063A"/>
    <w:rsid w:val="000213C5"/>
    <w:rsid w:val="00023B9B"/>
    <w:rsid w:val="00030F81"/>
    <w:rsid w:val="000315F4"/>
    <w:rsid w:val="00031618"/>
    <w:rsid w:val="00031D3F"/>
    <w:rsid w:val="000322CE"/>
    <w:rsid w:val="00032872"/>
    <w:rsid w:val="00032FA1"/>
    <w:rsid w:val="00040093"/>
    <w:rsid w:val="00040ABC"/>
    <w:rsid w:val="000421FB"/>
    <w:rsid w:val="00042789"/>
    <w:rsid w:val="00042AD0"/>
    <w:rsid w:val="000471F8"/>
    <w:rsid w:val="000501C2"/>
    <w:rsid w:val="00052833"/>
    <w:rsid w:val="0006045F"/>
    <w:rsid w:val="00062465"/>
    <w:rsid w:val="00065ADA"/>
    <w:rsid w:val="00067710"/>
    <w:rsid w:val="000708E7"/>
    <w:rsid w:val="00071AD0"/>
    <w:rsid w:val="00072373"/>
    <w:rsid w:val="00072587"/>
    <w:rsid w:val="00073A74"/>
    <w:rsid w:val="00075DFF"/>
    <w:rsid w:val="00077B20"/>
    <w:rsid w:val="00080F98"/>
    <w:rsid w:val="00081B86"/>
    <w:rsid w:val="0008366B"/>
    <w:rsid w:val="00084444"/>
    <w:rsid w:val="00084D55"/>
    <w:rsid w:val="00094852"/>
    <w:rsid w:val="00096309"/>
    <w:rsid w:val="00096839"/>
    <w:rsid w:val="00097D97"/>
    <w:rsid w:val="000A07BC"/>
    <w:rsid w:val="000B0A5C"/>
    <w:rsid w:val="000B2CB7"/>
    <w:rsid w:val="000B3041"/>
    <w:rsid w:val="000B628E"/>
    <w:rsid w:val="000B69ED"/>
    <w:rsid w:val="000C0254"/>
    <w:rsid w:val="000C069C"/>
    <w:rsid w:val="000C1876"/>
    <w:rsid w:val="000C27A3"/>
    <w:rsid w:val="000C2E37"/>
    <w:rsid w:val="000C3406"/>
    <w:rsid w:val="000C71E0"/>
    <w:rsid w:val="000D45EB"/>
    <w:rsid w:val="000D4F69"/>
    <w:rsid w:val="000D57B3"/>
    <w:rsid w:val="000D60CA"/>
    <w:rsid w:val="000D6183"/>
    <w:rsid w:val="000E2F0A"/>
    <w:rsid w:val="000E4334"/>
    <w:rsid w:val="000E46AD"/>
    <w:rsid w:val="000E4E6B"/>
    <w:rsid w:val="000E54BE"/>
    <w:rsid w:val="000E6B3B"/>
    <w:rsid w:val="000E7750"/>
    <w:rsid w:val="000F2389"/>
    <w:rsid w:val="000F2421"/>
    <w:rsid w:val="000F29BC"/>
    <w:rsid w:val="000F35F4"/>
    <w:rsid w:val="000F423E"/>
    <w:rsid w:val="000F4F6F"/>
    <w:rsid w:val="0010145B"/>
    <w:rsid w:val="001039A1"/>
    <w:rsid w:val="00103ED5"/>
    <w:rsid w:val="00112714"/>
    <w:rsid w:val="0011494F"/>
    <w:rsid w:val="00121F7F"/>
    <w:rsid w:val="00122930"/>
    <w:rsid w:val="001233B7"/>
    <w:rsid w:val="00124413"/>
    <w:rsid w:val="0012676C"/>
    <w:rsid w:val="00126E30"/>
    <w:rsid w:val="001314EC"/>
    <w:rsid w:val="00132C5A"/>
    <w:rsid w:val="00133F8D"/>
    <w:rsid w:val="001341E7"/>
    <w:rsid w:val="00134FB6"/>
    <w:rsid w:val="00137CAF"/>
    <w:rsid w:val="0014162F"/>
    <w:rsid w:val="00141A2C"/>
    <w:rsid w:val="00142DD6"/>
    <w:rsid w:val="001500F2"/>
    <w:rsid w:val="00153166"/>
    <w:rsid w:val="00155405"/>
    <w:rsid w:val="00156455"/>
    <w:rsid w:val="0016231D"/>
    <w:rsid w:val="0016680B"/>
    <w:rsid w:val="00167575"/>
    <w:rsid w:val="001675C1"/>
    <w:rsid w:val="001745A8"/>
    <w:rsid w:val="00181874"/>
    <w:rsid w:val="00181B5D"/>
    <w:rsid w:val="00185DA4"/>
    <w:rsid w:val="00186CB8"/>
    <w:rsid w:val="00191178"/>
    <w:rsid w:val="00192CBE"/>
    <w:rsid w:val="00194D6A"/>
    <w:rsid w:val="001959CF"/>
    <w:rsid w:val="001977DA"/>
    <w:rsid w:val="001A1342"/>
    <w:rsid w:val="001A2621"/>
    <w:rsid w:val="001A28B2"/>
    <w:rsid w:val="001B0C66"/>
    <w:rsid w:val="001B0CD5"/>
    <w:rsid w:val="001B2CD9"/>
    <w:rsid w:val="001B6362"/>
    <w:rsid w:val="001C435D"/>
    <w:rsid w:val="001D2D84"/>
    <w:rsid w:val="001D5216"/>
    <w:rsid w:val="001D56DC"/>
    <w:rsid w:val="001E22B9"/>
    <w:rsid w:val="001E25DD"/>
    <w:rsid w:val="001E4AB7"/>
    <w:rsid w:val="001E4B39"/>
    <w:rsid w:val="001E6000"/>
    <w:rsid w:val="001E639A"/>
    <w:rsid w:val="001E6E4D"/>
    <w:rsid w:val="001E7C0E"/>
    <w:rsid w:val="001F0AC8"/>
    <w:rsid w:val="001F3AF5"/>
    <w:rsid w:val="001F3F5D"/>
    <w:rsid w:val="001F4400"/>
    <w:rsid w:val="001F6396"/>
    <w:rsid w:val="001F7D9A"/>
    <w:rsid w:val="001F7E98"/>
    <w:rsid w:val="00201769"/>
    <w:rsid w:val="00201B33"/>
    <w:rsid w:val="00201FFA"/>
    <w:rsid w:val="00205FE2"/>
    <w:rsid w:val="00207DAF"/>
    <w:rsid w:val="002116AD"/>
    <w:rsid w:val="00211A41"/>
    <w:rsid w:val="00212DE0"/>
    <w:rsid w:val="00214CB7"/>
    <w:rsid w:val="00214F5B"/>
    <w:rsid w:val="00215D39"/>
    <w:rsid w:val="002172C6"/>
    <w:rsid w:val="00223503"/>
    <w:rsid w:val="00225E63"/>
    <w:rsid w:val="002335AD"/>
    <w:rsid w:val="0023478C"/>
    <w:rsid w:val="00235CA0"/>
    <w:rsid w:val="002414B7"/>
    <w:rsid w:val="00241873"/>
    <w:rsid w:val="00242F4C"/>
    <w:rsid w:val="002432A9"/>
    <w:rsid w:val="00243F06"/>
    <w:rsid w:val="00245BF7"/>
    <w:rsid w:val="00246D19"/>
    <w:rsid w:val="00246DC9"/>
    <w:rsid w:val="002526A3"/>
    <w:rsid w:val="0025689C"/>
    <w:rsid w:val="00256E15"/>
    <w:rsid w:val="00257E59"/>
    <w:rsid w:val="00263ED1"/>
    <w:rsid w:val="00263F2C"/>
    <w:rsid w:val="00265135"/>
    <w:rsid w:val="002664A5"/>
    <w:rsid w:val="00267376"/>
    <w:rsid w:val="00267D5A"/>
    <w:rsid w:val="0027304A"/>
    <w:rsid w:val="002775C9"/>
    <w:rsid w:val="002812D6"/>
    <w:rsid w:val="00281B55"/>
    <w:rsid w:val="00282F8F"/>
    <w:rsid w:val="00284FEF"/>
    <w:rsid w:val="00285B25"/>
    <w:rsid w:val="00286146"/>
    <w:rsid w:val="00286526"/>
    <w:rsid w:val="00286A0D"/>
    <w:rsid w:val="0028758B"/>
    <w:rsid w:val="00292BF1"/>
    <w:rsid w:val="00295B04"/>
    <w:rsid w:val="00295DFC"/>
    <w:rsid w:val="002A2D2B"/>
    <w:rsid w:val="002A6ED7"/>
    <w:rsid w:val="002B4973"/>
    <w:rsid w:val="002B6C8A"/>
    <w:rsid w:val="002C08E1"/>
    <w:rsid w:val="002C2CA3"/>
    <w:rsid w:val="002C3516"/>
    <w:rsid w:val="002C4D07"/>
    <w:rsid w:val="002C6D06"/>
    <w:rsid w:val="002C7EFF"/>
    <w:rsid w:val="002D0852"/>
    <w:rsid w:val="002D3A47"/>
    <w:rsid w:val="002D3E9E"/>
    <w:rsid w:val="002D5DE1"/>
    <w:rsid w:val="002E02B3"/>
    <w:rsid w:val="002E21FD"/>
    <w:rsid w:val="002E42A7"/>
    <w:rsid w:val="002E4EF0"/>
    <w:rsid w:val="003035C3"/>
    <w:rsid w:val="003050EE"/>
    <w:rsid w:val="00310DD2"/>
    <w:rsid w:val="00312433"/>
    <w:rsid w:val="00313509"/>
    <w:rsid w:val="0032635C"/>
    <w:rsid w:val="00332436"/>
    <w:rsid w:val="0033307F"/>
    <w:rsid w:val="00333408"/>
    <w:rsid w:val="003341E8"/>
    <w:rsid w:val="00335785"/>
    <w:rsid w:val="00336863"/>
    <w:rsid w:val="00340CB7"/>
    <w:rsid w:val="00345BED"/>
    <w:rsid w:val="00346A0B"/>
    <w:rsid w:val="00346B16"/>
    <w:rsid w:val="0036204D"/>
    <w:rsid w:val="003652BC"/>
    <w:rsid w:val="00367FC1"/>
    <w:rsid w:val="00371459"/>
    <w:rsid w:val="00371A26"/>
    <w:rsid w:val="003824CB"/>
    <w:rsid w:val="00383292"/>
    <w:rsid w:val="00384D64"/>
    <w:rsid w:val="00386BBF"/>
    <w:rsid w:val="00387A42"/>
    <w:rsid w:val="00390569"/>
    <w:rsid w:val="0039080D"/>
    <w:rsid w:val="00390C5C"/>
    <w:rsid w:val="003933F0"/>
    <w:rsid w:val="003A25BB"/>
    <w:rsid w:val="003A58B6"/>
    <w:rsid w:val="003A636C"/>
    <w:rsid w:val="003A72DF"/>
    <w:rsid w:val="003B1E31"/>
    <w:rsid w:val="003B2408"/>
    <w:rsid w:val="003B3D4D"/>
    <w:rsid w:val="003C0253"/>
    <w:rsid w:val="003C1A8A"/>
    <w:rsid w:val="003C2621"/>
    <w:rsid w:val="003C4C2E"/>
    <w:rsid w:val="003C75DC"/>
    <w:rsid w:val="003C7896"/>
    <w:rsid w:val="003C7D1A"/>
    <w:rsid w:val="003D18C4"/>
    <w:rsid w:val="003D3D51"/>
    <w:rsid w:val="003D4F3E"/>
    <w:rsid w:val="003D5008"/>
    <w:rsid w:val="003E0466"/>
    <w:rsid w:val="003E05D5"/>
    <w:rsid w:val="003E10EC"/>
    <w:rsid w:val="003E382D"/>
    <w:rsid w:val="003E59C6"/>
    <w:rsid w:val="003E6561"/>
    <w:rsid w:val="003F1FED"/>
    <w:rsid w:val="003F2B81"/>
    <w:rsid w:val="003F4BC8"/>
    <w:rsid w:val="003F5528"/>
    <w:rsid w:val="003F58B5"/>
    <w:rsid w:val="00402D07"/>
    <w:rsid w:val="00404A3A"/>
    <w:rsid w:val="00405DCF"/>
    <w:rsid w:val="004075EA"/>
    <w:rsid w:val="00410249"/>
    <w:rsid w:val="00413616"/>
    <w:rsid w:val="00414001"/>
    <w:rsid w:val="0041505D"/>
    <w:rsid w:val="00420992"/>
    <w:rsid w:val="004213F6"/>
    <w:rsid w:val="004236AB"/>
    <w:rsid w:val="00423782"/>
    <w:rsid w:val="00426105"/>
    <w:rsid w:val="0042658E"/>
    <w:rsid w:val="004351AC"/>
    <w:rsid w:val="00435643"/>
    <w:rsid w:val="0043655D"/>
    <w:rsid w:val="00436C1C"/>
    <w:rsid w:val="00440579"/>
    <w:rsid w:val="0044116B"/>
    <w:rsid w:val="00441811"/>
    <w:rsid w:val="00441B82"/>
    <w:rsid w:val="00441FF1"/>
    <w:rsid w:val="00443AFB"/>
    <w:rsid w:val="00444BAE"/>
    <w:rsid w:val="00444F28"/>
    <w:rsid w:val="00445236"/>
    <w:rsid w:val="00446E0B"/>
    <w:rsid w:val="004471B5"/>
    <w:rsid w:val="00453D26"/>
    <w:rsid w:val="004610BE"/>
    <w:rsid w:val="0047033D"/>
    <w:rsid w:val="004708ED"/>
    <w:rsid w:val="004743A7"/>
    <w:rsid w:val="004757EC"/>
    <w:rsid w:val="00480D0A"/>
    <w:rsid w:val="0048135E"/>
    <w:rsid w:val="00482790"/>
    <w:rsid w:val="004833C1"/>
    <w:rsid w:val="004853BF"/>
    <w:rsid w:val="00486F42"/>
    <w:rsid w:val="00487268"/>
    <w:rsid w:val="00491D4D"/>
    <w:rsid w:val="004943C1"/>
    <w:rsid w:val="00494919"/>
    <w:rsid w:val="00496166"/>
    <w:rsid w:val="00497A68"/>
    <w:rsid w:val="004A1EB8"/>
    <w:rsid w:val="004A29CD"/>
    <w:rsid w:val="004A32F5"/>
    <w:rsid w:val="004A3EC9"/>
    <w:rsid w:val="004A7354"/>
    <w:rsid w:val="004A7C49"/>
    <w:rsid w:val="004B4DAE"/>
    <w:rsid w:val="004B6085"/>
    <w:rsid w:val="004B6D66"/>
    <w:rsid w:val="004C0152"/>
    <w:rsid w:val="004C2CE7"/>
    <w:rsid w:val="004C61AE"/>
    <w:rsid w:val="004D01E4"/>
    <w:rsid w:val="004D2697"/>
    <w:rsid w:val="004D2CC7"/>
    <w:rsid w:val="004D6EFA"/>
    <w:rsid w:val="004D76A6"/>
    <w:rsid w:val="004E1438"/>
    <w:rsid w:val="004E475E"/>
    <w:rsid w:val="004E5FCF"/>
    <w:rsid w:val="004E7555"/>
    <w:rsid w:val="004F0E15"/>
    <w:rsid w:val="004F1750"/>
    <w:rsid w:val="004F1FCB"/>
    <w:rsid w:val="004F6973"/>
    <w:rsid w:val="005018C8"/>
    <w:rsid w:val="0050292E"/>
    <w:rsid w:val="005036AB"/>
    <w:rsid w:val="00503710"/>
    <w:rsid w:val="00505438"/>
    <w:rsid w:val="005107CB"/>
    <w:rsid w:val="005119D6"/>
    <w:rsid w:val="0051220F"/>
    <w:rsid w:val="00513832"/>
    <w:rsid w:val="00514EFF"/>
    <w:rsid w:val="00515050"/>
    <w:rsid w:val="005158AF"/>
    <w:rsid w:val="005168A4"/>
    <w:rsid w:val="00522AE7"/>
    <w:rsid w:val="00522F63"/>
    <w:rsid w:val="00522F88"/>
    <w:rsid w:val="00532110"/>
    <w:rsid w:val="00532190"/>
    <w:rsid w:val="0053531F"/>
    <w:rsid w:val="005378DC"/>
    <w:rsid w:val="00537BD6"/>
    <w:rsid w:val="00541523"/>
    <w:rsid w:val="005450DA"/>
    <w:rsid w:val="00545FF1"/>
    <w:rsid w:val="0054649F"/>
    <w:rsid w:val="00546566"/>
    <w:rsid w:val="00546951"/>
    <w:rsid w:val="0054696A"/>
    <w:rsid w:val="005476C7"/>
    <w:rsid w:val="00551A7A"/>
    <w:rsid w:val="005546CF"/>
    <w:rsid w:val="00554C28"/>
    <w:rsid w:val="005601B7"/>
    <w:rsid w:val="005636AF"/>
    <w:rsid w:val="00565D5E"/>
    <w:rsid w:val="005726AE"/>
    <w:rsid w:val="0057373B"/>
    <w:rsid w:val="00583396"/>
    <w:rsid w:val="00585899"/>
    <w:rsid w:val="005904A3"/>
    <w:rsid w:val="005924B8"/>
    <w:rsid w:val="00593475"/>
    <w:rsid w:val="00593DEF"/>
    <w:rsid w:val="005959EA"/>
    <w:rsid w:val="00596B2A"/>
    <w:rsid w:val="005976C4"/>
    <w:rsid w:val="005A2B5E"/>
    <w:rsid w:val="005A38A3"/>
    <w:rsid w:val="005B28D3"/>
    <w:rsid w:val="005B5F4D"/>
    <w:rsid w:val="005C15F4"/>
    <w:rsid w:val="005C2AFD"/>
    <w:rsid w:val="005C4A92"/>
    <w:rsid w:val="005D270B"/>
    <w:rsid w:val="005E165C"/>
    <w:rsid w:val="005E1DA7"/>
    <w:rsid w:val="005E229D"/>
    <w:rsid w:val="005E2479"/>
    <w:rsid w:val="005E3908"/>
    <w:rsid w:val="005E4674"/>
    <w:rsid w:val="005E4CEE"/>
    <w:rsid w:val="005F0215"/>
    <w:rsid w:val="005F116B"/>
    <w:rsid w:val="005F22DC"/>
    <w:rsid w:val="005F29F5"/>
    <w:rsid w:val="005F59E1"/>
    <w:rsid w:val="0060016C"/>
    <w:rsid w:val="0060444C"/>
    <w:rsid w:val="0060483F"/>
    <w:rsid w:val="00605372"/>
    <w:rsid w:val="006058BA"/>
    <w:rsid w:val="006064C0"/>
    <w:rsid w:val="00606C13"/>
    <w:rsid w:val="006072FE"/>
    <w:rsid w:val="00611CA9"/>
    <w:rsid w:val="00613332"/>
    <w:rsid w:val="0061371E"/>
    <w:rsid w:val="006157F5"/>
    <w:rsid w:val="00620EB2"/>
    <w:rsid w:val="00623DD0"/>
    <w:rsid w:val="00624193"/>
    <w:rsid w:val="006248A8"/>
    <w:rsid w:val="00625653"/>
    <w:rsid w:val="0062662B"/>
    <w:rsid w:val="0063019E"/>
    <w:rsid w:val="0063050B"/>
    <w:rsid w:val="00635391"/>
    <w:rsid w:val="006355BD"/>
    <w:rsid w:val="00636931"/>
    <w:rsid w:val="00650320"/>
    <w:rsid w:val="00652217"/>
    <w:rsid w:val="00655811"/>
    <w:rsid w:val="00655990"/>
    <w:rsid w:val="00656BF6"/>
    <w:rsid w:val="00660408"/>
    <w:rsid w:val="006604DF"/>
    <w:rsid w:val="00660A4F"/>
    <w:rsid w:val="0066426D"/>
    <w:rsid w:val="0067124F"/>
    <w:rsid w:val="0067170C"/>
    <w:rsid w:val="00671B06"/>
    <w:rsid w:val="00671C68"/>
    <w:rsid w:val="00672D7C"/>
    <w:rsid w:val="00674677"/>
    <w:rsid w:val="0067696E"/>
    <w:rsid w:val="00682356"/>
    <w:rsid w:val="00684472"/>
    <w:rsid w:val="00685DB7"/>
    <w:rsid w:val="006939B6"/>
    <w:rsid w:val="00694012"/>
    <w:rsid w:val="006978C2"/>
    <w:rsid w:val="006A164E"/>
    <w:rsid w:val="006A1D9C"/>
    <w:rsid w:val="006A43B3"/>
    <w:rsid w:val="006A4464"/>
    <w:rsid w:val="006A65CC"/>
    <w:rsid w:val="006A734F"/>
    <w:rsid w:val="006B02B9"/>
    <w:rsid w:val="006B5490"/>
    <w:rsid w:val="006C1AA9"/>
    <w:rsid w:val="006C479D"/>
    <w:rsid w:val="006C717E"/>
    <w:rsid w:val="006D0A61"/>
    <w:rsid w:val="006D2487"/>
    <w:rsid w:val="006D5790"/>
    <w:rsid w:val="006D5819"/>
    <w:rsid w:val="006D6D28"/>
    <w:rsid w:val="006E0732"/>
    <w:rsid w:val="006E0D88"/>
    <w:rsid w:val="006E38C9"/>
    <w:rsid w:val="006E4501"/>
    <w:rsid w:val="006E474D"/>
    <w:rsid w:val="006F0349"/>
    <w:rsid w:val="006F4DD4"/>
    <w:rsid w:val="006F5233"/>
    <w:rsid w:val="006F7557"/>
    <w:rsid w:val="007010FB"/>
    <w:rsid w:val="00702650"/>
    <w:rsid w:val="00703F92"/>
    <w:rsid w:val="007058FC"/>
    <w:rsid w:val="007065EE"/>
    <w:rsid w:val="00710F38"/>
    <w:rsid w:val="00712ED5"/>
    <w:rsid w:val="00713BC7"/>
    <w:rsid w:val="00716ECE"/>
    <w:rsid w:val="00722D8D"/>
    <w:rsid w:val="00725CDB"/>
    <w:rsid w:val="00726C6C"/>
    <w:rsid w:val="00726DA7"/>
    <w:rsid w:val="0072715A"/>
    <w:rsid w:val="007345E2"/>
    <w:rsid w:val="0073549A"/>
    <w:rsid w:val="00737C83"/>
    <w:rsid w:val="00740BF3"/>
    <w:rsid w:val="00743EE3"/>
    <w:rsid w:val="00744846"/>
    <w:rsid w:val="007459C6"/>
    <w:rsid w:val="007474AE"/>
    <w:rsid w:val="00751681"/>
    <w:rsid w:val="00753D09"/>
    <w:rsid w:val="0075595C"/>
    <w:rsid w:val="00756490"/>
    <w:rsid w:val="00756DEE"/>
    <w:rsid w:val="00757E27"/>
    <w:rsid w:val="007614A7"/>
    <w:rsid w:val="00763797"/>
    <w:rsid w:val="00763A01"/>
    <w:rsid w:val="007656A0"/>
    <w:rsid w:val="00765C7A"/>
    <w:rsid w:val="00771A9E"/>
    <w:rsid w:val="007732CF"/>
    <w:rsid w:val="00775D64"/>
    <w:rsid w:val="00776BC6"/>
    <w:rsid w:val="0078033E"/>
    <w:rsid w:val="00782C09"/>
    <w:rsid w:val="00786340"/>
    <w:rsid w:val="00786A77"/>
    <w:rsid w:val="00790022"/>
    <w:rsid w:val="00790450"/>
    <w:rsid w:val="00790BF3"/>
    <w:rsid w:val="00791C63"/>
    <w:rsid w:val="00791E00"/>
    <w:rsid w:val="00792A97"/>
    <w:rsid w:val="00793867"/>
    <w:rsid w:val="007943F7"/>
    <w:rsid w:val="00795E5F"/>
    <w:rsid w:val="007A2D7F"/>
    <w:rsid w:val="007A4307"/>
    <w:rsid w:val="007A5988"/>
    <w:rsid w:val="007A6176"/>
    <w:rsid w:val="007B3884"/>
    <w:rsid w:val="007B74BA"/>
    <w:rsid w:val="007B7976"/>
    <w:rsid w:val="007C2ED5"/>
    <w:rsid w:val="007C4C2F"/>
    <w:rsid w:val="007C7DF8"/>
    <w:rsid w:val="007D2525"/>
    <w:rsid w:val="007D31D3"/>
    <w:rsid w:val="007D38C7"/>
    <w:rsid w:val="007E154A"/>
    <w:rsid w:val="007E2384"/>
    <w:rsid w:val="007E4037"/>
    <w:rsid w:val="007E4068"/>
    <w:rsid w:val="007F099D"/>
    <w:rsid w:val="007F0D9D"/>
    <w:rsid w:val="007F3F7E"/>
    <w:rsid w:val="007F496E"/>
    <w:rsid w:val="00801F29"/>
    <w:rsid w:val="00802A66"/>
    <w:rsid w:val="00806A38"/>
    <w:rsid w:val="00807BF5"/>
    <w:rsid w:val="00810BB7"/>
    <w:rsid w:val="0081182B"/>
    <w:rsid w:val="00813C8F"/>
    <w:rsid w:val="00815525"/>
    <w:rsid w:val="00815D5F"/>
    <w:rsid w:val="00817D50"/>
    <w:rsid w:val="00823CA0"/>
    <w:rsid w:val="00825366"/>
    <w:rsid w:val="00827D9D"/>
    <w:rsid w:val="008301E8"/>
    <w:rsid w:val="008310A2"/>
    <w:rsid w:val="00831A0E"/>
    <w:rsid w:val="0083204D"/>
    <w:rsid w:val="0083527B"/>
    <w:rsid w:val="0083724F"/>
    <w:rsid w:val="00843A1F"/>
    <w:rsid w:val="00844364"/>
    <w:rsid w:val="00847431"/>
    <w:rsid w:val="008474B9"/>
    <w:rsid w:val="008505B5"/>
    <w:rsid w:val="00852C53"/>
    <w:rsid w:val="00855EF8"/>
    <w:rsid w:val="008576E3"/>
    <w:rsid w:val="00860FB3"/>
    <w:rsid w:val="00861E12"/>
    <w:rsid w:val="0086713D"/>
    <w:rsid w:val="00872C57"/>
    <w:rsid w:val="0087385C"/>
    <w:rsid w:val="00874BA0"/>
    <w:rsid w:val="00874F1F"/>
    <w:rsid w:val="00875E4B"/>
    <w:rsid w:val="0087796B"/>
    <w:rsid w:val="00880E80"/>
    <w:rsid w:val="00883BE1"/>
    <w:rsid w:val="00886D85"/>
    <w:rsid w:val="00887B72"/>
    <w:rsid w:val="00891BC5"/>
    <w:rsid w:val="0089289A"/>
    <w:rsid w:val="008945A1"/>
    <w:rsid w:val="0089474F"/>
    <w:rsid w:val="00894A5E"/>
    <w:rsid w:val="008A13C7"/>
    <w:rsid w:val="008A287B"/>
    <w:rsid w:val="008A41DC"/>
    <w:rsid w:val="008A6F80"/>
    <w:rsid w:val="008B0160"/>
    <w:rsid w:val="008B1EA1"/>
    <w:rsid w:val="008B20A9"/>
    <w:rsid w:val="008B3893"/>
    <w:rsid w:val="008B3CC8"/>
    <w:rsid w:val="008B6B12"/>
    <w:rsid w:val="008B7F3A"/>
    <w:rsid w:val="008C087D"/>
    <w:rsid w:val="008C2907"/>
    <w:rsid w:val="008D1FAF"/>
    <w:rsid w:val="008D3288"/>
    <w:rsid w:val="008D398D"/>
    <w:rsid w:val="008D5220"/>
    <w:rsid w:val="008D5511"/>
    <w:rsid w:val="008E0249"/>
    <w:rsid w:val="008E3486"/>
    <w:rsid w:val="008E5A9A"/>
    <w:rsid w:val="008E5ACF"/>
    <w:rsid w:val="008E7C04"/>
    <w:rsid w:val="008F1732"/>
    <w:rsid w:val="008F4A9F"/>
    <w:rsid w:val="008F78F6"/>
    <w:rsid w:val="00900556"/>
    <w:rsid w:val="00902BD2"/>
    <w:rsid w:val="00903B8C"/>
    <w:rsid w:val="00903CEF"/>
    <w:rsid w:val="00904D0B"/>
    <w:rsid w:val="00904F9F"/>
    <w:rsid w:val="00907477"/>
    <w:rsid w:val="0091535B"/>
    <w:rsid w:val="0091559B"/>
    <w:rsid w:val="00915EE0"/>
    <w:rsid w:val="00916981"/>
    <w:rsid w:val="00920D76"/>
    <w:rsid w:val="0092127F"/>
    <w:rsid w:val="0092577F"/>
    <w:rsid w:val="00925ADA"/>
    <w:rsid w:val="009274C8"/>
    <w:rsid w:val="009313A7"/>
    <w:rsid w:val="00931E66"/>
    <w:rsid w:val="009336D7"/>
    <w:rsid w:val="00935BA4"/>
    <w:rsid w:val="00935E3E"/>
    <w:rsid w:val="00937049"/>
    <w:rsid w:val="00942D87"/>
    <w:rsid w:val="00943B8A"/>
    <w:rsid w:val="00947154"/>
    <w:rsid w:val="009529B9"/>
    <w:rsid w:val="00954E96"/>
    <w:rsid w:val="009575E6"/>
    <w:rsid w:val="00960797"/>
    <w:rsid w:val="00961834"/>
    <w:rsid w:val="009638E0"/>
    <w:rsid w:val="00965975"/>
    <w:rsid w:val="009730C6"/>
    <w:rsid w:val="009748E1"/>
    <w:rsid w:val="0097757B"/>
    <w:rsid w:val="00982F08"/>
    <w:rsid w:val="00983112"/>
    <w:rsid w:val="00992C42"/>
    <w:rsid w:val="0099532F"/>
    <w:rsid w:val="00995890"/>
    <w:rsid w:val="00996D8B"/>
    <w:rsid w:val="00996F5D"/>
    <w:rsid w:val="009A25AA"/>
    <w:rsid w:val="009A3A32"/>
    <w:rsid w:val="009A3E1E"/>
    <w:rsid w:val="009A4FE9"/>
    <w:rsid w:val="009A7A43"/>
    <w:rsid w:val="009B262F"/>
    <w:rsid w:val="009B2F81"/>
    <w:rsid w:val="009B4455"/>
    <w:rsid w:val="009C091D"/>
    <w:rsid w:val="009C288E"/>
    <w:rsid w:val="009C749B"/>
    <w:rsid w:val="009D080A"/>
    <w:rsid w:val="009D2FAE"/>
    <w:rsid w:val="009D3515"/>
    <w:rsid w:val="009D3DA9"/>
    <w:rsid w:val="009D5787"/>
    <w:rsid w:val="009D7E2C"/>
    <w:rsid w:val="009E08B1"/>
    <w:rsid w:val="009E11EF"/>
    <w:rsid w:val="009E37AA"/>
    <w:rsid w:val="009E5423"/>
    <w:rsid w:val="009E5D17"/>
    <w:rsid w:val="009E64BF"/>
    <w:rsid w:val="009E6E65"/>
    <w:rsid w:val="009F0679"/>
    <w:rsid w:val="009F16DF"/>
    <w:rsid w:val="009F1B48"/>
    <w:rsid w:val="009F1BBE"/>
    <w:rsid w:val="009F24C6"/>
    <w:rsid w:val="009F79E0"/>
    <w:rsid w:val="00A029FC"/>
    <w:rsid w:val="00A07A4A"/>
    <w:rsid w:val="00A07BA4"/>
    <w:rsid w:val="00A11DDE"/>
    <w:rsid w:val="00A13804"/>
    <w:rsid w:val="00A139CF"/>
    <w:rsid w:val="00A14C73"/>
    <w:rsid w:val="00A15508"/>
    <w:rsid w:val="00A167FB"/>
    <w:rsid w:val="00A2093C"/>
    <w:rsid w:val="00A23B14"/>
    <w:rsid w:val="00A242A3"/>
    <w:rsid w:val="00A2434C"/>
    <w:rsid w:val="00A26F24"/>
    <w:rsid w:val="00A30901"/>
    <w:rsid w:val="00A3098B"/>
    <w:rsid w:val="00A31143"/>
    <w:rsid w:val="00A33B2E"/>
    <w:rsid w:val="00A34641"/>
    <w:rsid w:val="00A34691"/>
    <w:rsid w:val="00A35596"/>
    <w:rsid w:val="00A36215"/>
    <w:rsid w:val="00A40AAA"/>
    <w:rsid w:val="00A412D7"/>
    <w:rsid w:val="00A432B8"/>
    <w:rsid w:val="00A445D3"/>
    <w:rsid w:val="00A457ED"/>
    <w:rsid w:val="00A5210B"/>
    <w:rsid w:val="00A561B7"/>
    <w:rsid w:val="00A56B71"/>
    <w:rsid w:val="00A60B9E"/>
    <w:rsid w:val="00A616A9"/>
    <w:rsid w:val="00A61B92"/>
    <w:rsid w:val="00A61DB4"/>
    <w:rsid w:val="00A664B5"/>
    <w:rsid w:val="00A70B2C"/>
    <w:rsid w:val="00A72016"/>
    <w:rsid w:val="00A7373B"/>
    <w:rsid w:val="00A737F8"/>
    <w:rsid w:val="00A742AC"/>
    <w:rsid w:val="00A76208"/>
    <w:rsid w:val="00A8160D"/>
    <w:rsid w:val="00A818E3"/>
    <w:rsid w:val="00A83A34"/>
    <w:rsid w:val="00A841AD"/>
    <w:rsid w:val="00A87793"/>
    <w:rsid w:val="00A90C8B"/>
    <w:rsid w:val="00A90EDD"/>
    <w:rsid w:val="00A91A7C"/>
    <w:rsid w:val="00A92443"/>
    <w:rsid w:val="00AA01EC"/>
    <w:rsid w:val="00AA1F5F"/>
    <w:rsid w:val="00AA2E4A"/>
    <w:rsid w:val="00AA3075"/>
    <w:rsid w:val="00AA5938"/>
    <w:rsid w:val="00AA6502"/>
    <w:rsid w:val="00AB29B8"/>
    <w:rsid w:val="00AB350C"/>
    <w:rsid w:val="00AC1FCA"/>
    <w:rsid w:val="00AC24E4"/>
    <w:rsid w:val="00AC3396"/>
    <w:rsid w:val="00AC3626"/>
    <w:rsid w:val="00AC48A9"/>
    <w:rsid w:val="00AC493F"/>
    <w:rsid w:val="00AC5E59"/>
    <w:rsid w:val="00AD20DC"/>
    <w:rsid w:val="00AD7A43"/>
    <w:rsid w:val="00AE0F62"/>
    <w:rsid w:val="00AE28B0"/>
    <w:rsid w:val="00AE3DD7"/>
    <w:rsid w:val="00AE56D4"/>
    <w:rsid w:val="00AE581F"/>
    <w:rsid w:val="00AE62F9"/>
    <w:rsid w:val="00AE63A4"/>
    <w:rsid w:val="00AF4467"/>
    <w:rsid w:val="00AF5143"/>
    <w:rsid w:val="00AF5ED7"/>
    <w:rsid w:val="00AF5EE3"/>
    <w:rsid w:val="00AF74F1"/>
    <w:rsid w:val="00AF7CAF"/>
    <w:rsid w:val="00B00453"/>
    <w:rsid w:val="00B00743"/>
    <w:rsid w:val="00B01DE1"/>
    <w:rsid w:val="00B02F04"/>
    <w:rsid w:val="00B0409C"/>
    <w:rsid w:val="00B12944"/>
    <w:rsid w:val="00B12E7E"/>
    <w:rsid w:val="00B13A70"/>
    <w:rsid w:val="00B15532"/>
    <w:rsid w:val="00B16E53"/>
    <w:rsid w:val="00B171AB"/>
    <w:rsid w:val="00B17E01"/>
    <w:rsid w:val="00B20A65"/>
    <w:rsid w:val="00B24F26"/>
    <w:rsid w:val="00B25CF4"/>
    <w:rsid w:val="00B27039"/>
    <w:rsid w:val="00B27E2D"/>
    <w:rsid w:val="00B30940"/>
    <w:rsid w:val="00B348D1"/>
    <w:rsid w:val="00B4501D"/>
    <w:rsid w:val="00B45B6B"/>
    <w:rsid w:val="00B516BC"/>
    <w:rsid w:val="00B54DAC"/>
    <w:rsid w:val="00B57202"/>
    <w:rsid w:val="00B57BD7"/>
    <w:rsid w:val="00B6030D"/>
    <w:rsid w:val="00B605EA"/>
    <w:rsid w:val="00B61501"/>
    <w:rsid w:val="00B617C9"/>
    <w:rsid w:val="00B664F2"/>
    <w:rsid w:val="00B672A4"/>
    <w:rsid w:val="00B710D5"/>
    <w:rsid w:val="00B715E7"/>
    <w:rsid w:val="00B729E2"/>
    <w:rsid w:val="00B732F3"/>
    <w:rsid w:val="00B73D7F"/>
    <w:rsid w:val="00B75833"/>
    <w:rsid w:val="00B75BA5"/>
    <w:rsid w:val="00B77BF1"/>
    <w:rsid w:val="00B825BF"/>
    <w:rsid w:val="00B82DA3"/>
    <w:rsid w:val="00B84A9E"/>
    <w:rsid w:val="00B8675E"/>
    <w:rsid w:val="00B8749B"/>
    <w:rsid w:val="00B87676"/>
    <w:rsid w:val="00B87EAE"/>
    <w:rsid w:val="00B90228"/>
    <w:rsid w:val="00B96204"/>
    <w:rsid w:val="00B96301"/>
    <w:rsid w:val="00B965E3"/>
    <w:rsid w:val="00BA0224"/>
    <w:rsid w:val="00BA0255"/>
    <w:rsid w:val="00BA0CAA"/>
    <w:rsid w:val="00BA1FA4"/>
    <w:rsid w:val="00BA39DE"/>
    <w:rsid w:val="00BA3AF0"/>
    <w:rsid w:val="00BB0D09"/>
    <w:rsid w:val="00BB0F3E"/>
    <w:rsid w:val="00BB55EE"/>
    <w:rsid w:val="00BB6423"/>
    <w:rsid w:val="00BC374D"/>
    <w:rsid w:val="00BC734C"/>
    <w:rsid w:val="00BD75C2"/>
    <w:rsid w:val="00BE40C4"/>
    <w:rsid w:val="00BE6075"/>
    <w:rsid w:val="00C01E39"/>
    <w:rsid w:val="00C04833"/>
    <w:rsid w:val="00C04EC2"/>
    <w:rsid w:val="00C0551F"/>
    <w:rsid w:val="00C05D17"/>
    <w:rsid w:val="00C05E56"/>
    <w:rsid w:val="00C061DA"/>
    <w:rsid w:val="00C07592"/>
    <w:rsid w:val="00C10989"/>
    <w:rsid w:val="00C12FFF"/>
    <w:rsid w:val="00C20498"/>
    <w:rsid w:val="00C2187D"/>
    <w:rsid w:val="00C236B5"/>
    <w:rsid w:val="00C26726"/>
    <w:rsid w:val="00C27C8A"/>
    <w:rsid w:val="00C3078A"/>
    <w:rsid w:val="00C37AAB"/>
    <w:rsid w:val="00C44E1F"/>
    <w:rsid w:val="00C46BF8"/>
    <w:rsid w:val="00C519C3"/>
    <w:rsid w:val="00C538DE"/>
    <w:rsid w:val="00C5405E"/>
    <w:rsid w:val="00C54865"/>
    <w:rsid w:val="00C559A7"/>
    <w:rsid w:val="00C56F1F"/>
    <w:rsid w:val="00C57755"/>
    <w:rsid w:val="00C57D63"/>
    <w:rsid w:val="00C61E6F"/>
    <w:rsid w:val="00C641F7"/>
    <w:rsid w:val="00C7142E"/>
    <w:rsid w:val="00C71B02"/>
    <w:rsid w:val="00C72B42"/>
    <w:rsid w:val="00C73D71"/>
    <w:rsid w:val="00C74106"/>
    <w:rsid w:val="00C75327"/>
    <w:rsid w:val="00C7683A"/>
    <w:rsid w:val="00C800F3"/>
    <w:rsid w:val="00C81126"/>
    <w:rsid w:val="00C816A7"/>
    <w:rsid w:val="00C81B9F"/>
    <w:rsid w:val="00C83061"/>
    <w:rsid w:val="00C8335C"/>
    <w:rsid w:val="00C85F95"/>
    <w:rsid w:val="00C86E6F"/>
    <w:rsid w:val="00C8739A"/>
    <w:rsid w:val="00C92BE6"/>
    <w:rsid w:val="00C95979"/>
    <w:rsid w:val="00C96A94"/>
    <w:rsid w:val="00CA4756"/>
    <w:rsid w:val="00CB098A"/>
    <w:rsid w:val="00CB3E6C"/>
    <w:rsid w:val="00CB5CB4"/>
    <w:rsid w:val="00CC042A"/>
    <w:rsid w:val="00CC0711"/>
    <w:rsid w:val="00CC5AD6"/>
    <w:rsid w:val="00CD2724"/>
    <w:rsid w:val="00CD2A6D"/>
    <w:rsid w:val="00CD4BB3"/>
    <w:rsid w:val="00CD7F9E"/>
    <w:rsid w:val="00CE17BA"/>
    <w:rsid w:val="00CF03F1"/>
    <w:rsid w:val="00CF0BCB"/>
    <w:rsid w:val="00CF1B0F"/>
    <w:rsid w:val="00CF3AC0"/>
    <w:rsid w:val="00CF3BFA"/>
    <w:rsid w:val="00CF3EB6"/>
    <w:rsid w:val="00CF519F"/>
    <w:rsid w:val="00CF77E1"/>
    <w:rsid w:val="00D009EA"/>
    <w:rsid w:val="00D02B6D"/>
    <w:rsid w:val="00D0668F"/>
    <w:rsid w:val="00D06FFF"/>
    <w:rsid w:val="00D07047"/>
    <w:rsid w:val="00D07AB1"/>
    <w:rsid w:val="00D10F6D"/>
    <w:rsid w:val="00D12BB0"/>
    <w:rsid w:val="00D12C64"/>
    <w:rsid w:val="00D13B4C"/>
    <w:rsid w:val="00D13DF8"/>
    <w:rsid w:val="00D16F53"/>
    <w:rsid w:val="00D20D80"/>
    <w:rsid w:val="00D20D85"/>
    <w:rsid w:val="00D25CC6"/>
    <w:rsid w:val="00D272CB"/>
    <w:rsid w:val="00D2747A"/>
    <w:rsid w:val="00D302EC"/>
    <w:rsid w:val="00D31118"/>
    <w:rsid w:val="00D340D6"/>
    <w:rsid w:val="00D365DA"/>
    <w:rsid w:val="00D374E3"/>
    <w:rsid w:val="00D401DF"/>
    <w:rsid w:val="00D40C12"/>
    <w:rsid w:val="00D44989"/>
    <w:rsid w:val="00D463D9"/>
    <w:rsid w:val="00D464D9"/>
    <w:rsid w:val="00D50122"/>
    <w:rsid w:val="00D51B83"/>
    <w:rsid w:val="00D531EE"/>
    <w:rsid w:val="00D54306"/>
    <w:rsid w:val="00D5549D"/>
    <w:rsid w:val="00D66265"/>
    <w:rsid w:val="00D67E72"/>
    <w:rsid w:val="00D72286"/>
    <w:rsid w:val="00D736C2"/>
    <w:rsid w:val="00D73766"/>
    <w:rsid w:val="00D73FEA"/>
    <w:rsid w:val="00D76026"/>
    <w:rsid w:val="00D76524"/>
    <w:rsid w:val="00D765BF"/>
    <w:rsid w:val="00D800A8"/>
    <w:rsid w:val="00D813B8"/>
    <w:rsid w:val="00D830DF"/>
    <w:rsid w:val="00D85238"/>
    <w:rsid w:val="00D852F9"/>
    <w:rsid w:val="00D863DF"/>
    <w:rsid w:val="00D90461"/>
    <w:rsid w:val="00D91067"/>
    <w:rsid w:val="00D92995"/>
    <w:rsid w:val="00D92B3C"/>
    <w:rsid w:val="00D95111"/>
    <w:rsid w:val="00D967CF"/>
    <w:rsid w:val="00D97343"/>
    <w:rsid w:val="00DA0512"/>
    <w:rsid w:val="00DB0982"/>
    <w:rsid w:val="00DB2222"/>
    <w:rsid w:val="00DC442C"/>
    <w:rsid w:val="00DC64F0"/>
    <w:rsid w:val="00DC6A0E"/>
    <w:rsid w:val="00DD104A"/>
    <w:rsid w:val="00DD365E"/>
    <w:rsid w:val="00DD490C"/>
    <w:rsid w:val="00DE026E"/>
    <w:rsid w:val="00DE48E3"/>
    <w:rsid w:val="00DE4B2E"/>
    <w:rsid w:val="00DF1A86"/>
    <w:rsid w:val="00DF5A9C"/>
    <w:rsid w:val="00DF5D7E"/>
    <w:rsid w:val="00E00C68"/>
    <w:rsid w:val="00E05809"/>
    <w:rsid w:val="00E1100C"/>
    <w:rsid w:val="00E1134E"/>
    <w:rsid w:val="00E11751"/>
    <w:rsid w:val="00E12AF2"/>
    <w:rsid w:val="00E12BAD"/>
    <w:rsid w:val="00E158BF"/>
    <w:rsid w:val="00E17197"/>
    <w:rsid w:val="00E2195D"/>
    <w:rsid w:val="00E22F33"/>
    <w:rsid w:val="00E32574"/>
    <w:rsid w:val="00E32E93"/>
    <w:rsid w:val="00E34AB2"/>
    <w:rsid w:val="00E376D6"/>
    <w:rsid w:val="00E4177C"/>
    <w:rsid w:val="00E43457"/>
    <w:rsid w:val="00E4402D"/>
    <w:rsid w:val="00E4656B"/>
    <w:rsid w:val="00E52151"/>
    <w:rsid w:val="00E53D95"/>
    <w:rsid w:val="00E5426D"/>
    <w:rsid w:val="00E60A05"/>
    <w:rsid w:val="00E61267"/>
    <w:rsid w:val="00E64853"/>
    <w:rsid w:val="00E711F3"/>
    <w:rsid w:val="00E729FB"/>
    <w:rsid w:val="00E743E1"/>
    <w:rsid w:val="00E772C1"/>
    <w:rsid w:val="00E77FD6"/>
    <w:rsid w:val="00E80436"/>
    <w:rsid w:val="00E8129B"/>
    <w:rsid w:val="00E8253B"/>
    <w:rsid w:val="00E873C1"/>
    <w:rsid w:val="00E87561"/>
    <w:rsid w:val="00E9076F"/>
    <w:rsid w:val="00E91F43"/>
    <w:rsid w:val="00E936D2"/>
    <w:rsid w:val="00E95A75"/>
    <w:rsid w:val="00E96086"/>
    <w:rsid w:val="00E96BBA"/>
    <w:rsid w:val="00EA171C"/>
    <w:rsid w:val="00EA17E8"/>
    <w:rsid w:val="00EA1D69"/>
    <w:rsid w:val="00EA2837"/>
    <w:rsid w:val="00EA53F9"/>
    <w:rsid w:val="00EA6DA9"/>
    <w:rsid w:val="00EA6DB3"/>
    <w:rsid w:val="00EA7577"/>
    <w:rsid w:val="00EB0C12"/>
    <w:rsid w:val="00EB54CC"/>
    <w:rsid w:val="00EB6AB7"/>
    <w:rsid w:val="00EB727E"/>
    <w:rsid w:val="00EC08D8"/>
    <w:rsid w:val="00EC160B"/>
    <w:rsid w:val="00EC1CE7"/>
    <w:rsid w:val="00EC30D4"/>
    <w:rsid w:val="00EC3FEF"/>
    <w:rsid w:val="00EC546A"/>
    <w:rsid w:val="00EC632D"/>
    <w:rsid w:val="00EC659B"/>
    <w:rsid w:val="00EC6C37"/>
    <w:rsid w:val="00EC706D"/>
    <w:rsid w:val="00ED0D52"/>
    <w:rsid w:val="00ED186A"/>
    <w:rsid w:val="00ED1AF3"/>
    <w:rsid w:val="00ED65F3"/>
    <w:rsid w:val="00ED6A57"/>
    <w:rsid w:val="00ED7CDA"/>
    <w:rsid w:val="00ED7F63"/>
    <w:rsid w:val="00EE09EE"/>
    <w:rsid w:val="00EE134B"/>
    <w:rsid w:val="00EE1E2E"/>
    <w:rsid w:val="00EE32D5"/>
    <w:rsid w:val="00EE4B24"/>
    <w:rsid w:val="00EE6EC2"/>
    <w:rsid w:val="00EE6F4A"/>
    <w:rsid w:val="00EF2168"/>
    <w:rsid w:val="00EF48CC"/>
    <w:rsid w:val="00F00506"/>
    <w:rsid w:val="00F0077F"/>
    <w:rsid w:val="00F044BC"/>
    <w:rsid w:val="00F0511C"/>
    <w:rsid w:val="00F0533B"/>
    <w:rsid w:val="00F06063"/>
    <w:rsid w:val="00F12513"/>
    <w:rsid w:val="00F12FF9"/>
    <w:rsid w:val="00F133C0"/>
    <w:rsid w:val="00F21DEE"/>
    <w:rsid w:val="00F22E60"/>
    <w:rsid w:val="00F241F4"/>
    <w:rsid w:val="00F25DB0"/>
    <w:rsid w:val="00F262CD"/>
    <w:rsid w:val="00F30558"/>
    <w:rsid w:val="00F31ED0"/>
    <w:rsid w:val="00F32613"/>
    <w:rsid w:val="00F344A0"/>
    <w:rsid w:val="00F34AAD"/>
    <w:rsid w:val="00F36C53"/>
    <w:rsid w:val="00F37063"/>
    <w:rsid w:val="00F4576A"/>
    <w:rsid w:val="00F50D12"/>
    <w:rsid w:val="00F533FF"/>
    <w:rsid w:val="00F55235"/>
    <w:rsid w:val="00F60F08"/>
    <w:rsid w:val="00F64C67"/>
    <w:rsid w:val="00F67BB5"/>
    <w:rsid w:val="00F70197"/>
    <w:rsid w:val="00F703F2"/>
    <w:rsid w:val="00F71265"/>
    <w:rsid w:val="00F721D8"/>
    <w:rsid w:val="00F77B96"/>
    <w:rsid w:val="00F8083D"/>
    <w:rsid w:val="00F813AE"/>
    <w:rsid w:val="00F8170D"/>
    <w:rsid w:val="00F82BC2"/>
    <w:rsid w:val="00F846DD"/>
    <w:rsid w:val="00F84F17"/>
    <w:rsid w:val="00F853BF"/>
    <w:rsid w:val="00F87AE2"/>
    <w:rsid w:val="00F90396"/>
    <w:rsid w:val="00F90BBF"/>
    <w:rsid w:val="00F912EB"/>
    <w:rsid w:val="00F94F9A"/>
    <w:rsid w:val="00F96B02"/>
    <w:rsid w:val="00FA0DEA"/>
    <w:rsid w:val="00FA28D8"/>
    <w:rsid w:val="00FB0166"/>
    <w:rsid w:val="00FB2E38"/>
    <w:rsid w:val="00FC086C"/>
    <w:rsid w:val="00FC0DB3"/>
    <w:rsid w:val="00FC11F1"/>
    <w:rsid w:val="00FC280F"/>
    <w:rsid w:val="00FC32FE"/>
    <w:rsid w:val="00FC4C25"/>
    <w:rsid w:val="00FE0339"/>
    <w:rsid w:val="00FE3211"/>
    <w:rsid w:val="00FE383F"/>
    <w:rsid w:val="00FE4788"/>
    <w:rsid w:val="00FE767A"/>
    <w:rsid w:val="00FF169B"/>
    <w:rsid w:val="00FF255D"/>
    <w:rsid w:val="00FF2F9D"/>
    <w:rsid w:val="00FF3EAE"/>
    <w:rsid w:val="00FF4558"/>
    <w:rsid w:val="00FF539D"/>
    <w:rsid w:val="00FF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15:docId w15:val="{17C1CAA7-1C3F-4268-AF90-78FAC5F1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B48"/>
  </w:style>
  <w:style w:type="paragraph" w:styleId="Heading1">
    <w:name w:val="heading 1"/>
    <w:basedOn w:val="Normal"/>
    <w:link w:val="Heading1Char"/>
    <w:uiPriority w:val="9"/>
    <w:qFormat/>
    <w:rsid w:val="00EA17E8"/>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9F1B48"/>
    <w:pPr>
      <w:shd w:val="clear" w:color="auto" w:fill="000080"/>
    </w:pPr>
    <w:rPr>
      <w:rFonts w:ascii="Tahoma" w:hAnsi="Tahoma"/>
    </w:rPr>
  </w:style>
  <w:style w:type="paragraph" w:styleId="Header">
    <w:name w:val="header"/>
    <w:basedOn w:val="Normal"/>
    <w:link w:val="HeaderChar"/>
    <w:uiPriority w:val="99"/>
    <w:rsid w:val="009F1B48"/>
    <w:pPr>
      <w:tabs>
        <w:tab w:val="center" w:pos="4320"/>
        <w:tab w:val="right" w:pos="8640"/>
      </w:tabs>
    </w:pPr>
  </w:style>
  <w:style w:type="paragraph" w:styleId="Footer">
    <w:name w:val="footer"/>
    <w:basedOn w:val="Normal"/>
    <w:link w:val="FooterChar"/>
    <w:uiPriority w:val="99"/>
    <w:rsid w:val="009F1B48"/>
    <w:pPr>
      <w:tabs>
        <w:tab w:val="center" w:pos="4320"/>
        <w:tab w:val="right" w:pos="8640"/>
      </w:tabs>
    </w:pPr>
  </w:style>
  <w:style w:type="character" w:styleId="PageNumber">
    <w:name w:val="page number"/>
    <w:basedOn w:val="DefaultParagraphFont"/>
    <w:uiPriority w:val="99"/>
    <w:rsid w:val="009F1B48"/>
  </w:style>
  <w:style w:type="paragraph" w:styleId="BodyText">
    <w:name w:val="Body Text"/>
    <w:basedOn w:val="Normal"/>
    <w:link w:val="BodyTextChar"/>
    <w:rsid w:val="009F1B48"/>
    <w:pPr>
      <w:spacing w:line="480" w:lineRule="auto"/>
      <w:jc w:val="both"/>
      <w:outlineLvl w:val="0"/>
    </w:pPr>
    <w:rPr>
      <w:rFonts w:ascii="Arial" w:hAnsi="Arial"/>
      <w:sz w:val="24"/>
    </w:rPr>
  </w:style>
  <w:style w:type="paragraph" w:styleId="BalloonText">
    <w:name w:val="Balloon Text"/>
    <w:basedOn w:val="Normal"/>
    <w:link w:val="BalloonTextChar"/>
    <w:uiPriority w:val="99"/>
    <w:semiHidden/>
    <w:rsid w:val="009F1B48"/>
    <w:rPr>
      <w:rFonts w:ascii="Tahoma" w:hAnsi="Tahoma" w:cs="Tahoma"/>
      <w:sz w:val="16"/>
      <w:szCs w:val="16"/>
    </w:rPr>
  </w:style>
  <w:style w:type="character" w:styleId="LineNumber">
    <w:name w:val="line number"/>
    <w:basedOn w:val="DefaultParagraphFont"/>
    <w:uiPriority w:val="99"/>
    <w:rsid w:val="009F1B48"/>
  </w:style>
  <w:style w:type="character" w:customStyle="1" w:styleId="HeaderChar">
    <w:name w:val="Header Char"/>
    <w:basedOn w:val="DefaultParagraphFont"/>
    <w:link w:val="Header"/>
    <w:uiPriority w:val="99"/>
    <w:rsid w:val="00CD4BB3"/>
  </w:style>
  <w:style w:type="character" w:customStyle="1" w:styleId="FooterChar">
    <w:name w:val="Footer Char"/>
    <w:basedOn w:val="DefaultParagraphFont"/>
    <w:link w:val="Footer"/>
    <w:uiPriority w:val="99"/>
    <w:rsid w:val="00CD4BB3"/>
  </w:style>
  <w:style w:type="paragraph" w:styleId="NormalWeb">
    <w:name w:val="Normal (Web)"/>
    <w:basedOn w:val="Normal"/>
    <w:uiPriority w:val="99"/>
    <w:rsid w:val="00CD4BB3"/>
    <w:pPr>
      <w:spacing w:before="100" w:beforeAutospacing="1" w:after="100" w:afterAutospacing="1"/>
    </w:pPr>
    <w:rPr>
      <w:rFonts w:ascii="Arial" w:hAnsi="Arial"/>
      <w:color w:val="000000"/>
      <w:sz w:val="24"/>
      <w:szCs w:val="24"/>
    </w:rPr>
  </w:style>
  <w:style w:type="character" w:customStyle="1" w:styleId="DocumentMapChar">
    <w:name w:val="Document Map Char"/>
    <w:link w:val="DocumentMap"/>
    <w:uiPriority w:val="99"/>
    <w:semiHidden/>
    <w:rsid w:val="00CD4BB3"/>
    <w:rPr>
      <w:rFonts w:ascii="Tahoma" w:hAnsi="Tahoma"/>
      <w:shd w:val="clear" w:color="auto" w:fill="000080"/>
    </w:rPr>
  </w:style>
  <w:style w:type="character" w:styleId="CommentReference">
    <w:name w:val="annotation reference"/>
    <w:uiPriority w:val="99"/>
    <w:semiHidden/>
    <w:rsid w:val="00CD4BB3"/>
    <w:rPr>
      <w:rFonts w:cs="Times New Roman"/>
      <w:sz w:val="16"/>
      <w:szCs w:val="16"/>
    </w:rPr>
  </w:style>
  <w:style w:type="paragraph" w:styleId="CommentText">
    <w:name w:val="annotation text"/>
    <w:basedOn w:val="Normal"/>
    <w:link w:val="CommentTextChar"/>
    <w:uiPriority w:val="99"/>
    <w:semiHidden/>
    <w:rsid w:val="00CD4BB3"/>
    <w:pPr>
      <w:jc w:val="both"/>
    </w:pPr>
    <w:rPr>
      <w:rFonts w:ascii="Arial" w:hAnsi="Arial" w:cs="Arial"/>
    </w:rPr>
  </w:style>
  <w:style w:type="character" w:customStyle="1" w:styleId="CommentTextChar">
    <w:name w:val="Comment Text Char"/>
    <w:link w:val="CommentText"/>
    <w:uiPriority w:val="99"/>
    <w:semiHidden/>
    <w:rsid w:val="00CD4BB3"/>
    <w:rPr>
      <w:rFonts w:ascii="Arial" w:hAnsi="Arial" w:cs="Arial"/>
    </w:rPr>
  </w:style>
  <w:style w:type="paragraph" w:styleId="CommentSubject">
    <w:name w:val="annotation subject"/>
    <w:basedOn w:val="CommentText"/>
    <w:next w:val="CommentText"/>
    <w:link w:val="CommentSubjectChar"/>
    <w:uiPriority w:val="99"/>
    <w:semiHidden/>
    <w:rsid w:val="00CD4BB3"/>
    <w:rPr>
      <w:b/>
      <w:bCs/>
    </w:rPr>
  </w:style>
  <w:style w:type="character" w:customStyle="1" w:styleId="CommentSubjectChar">
    <w:name w:val="Comment Subject Char"/>
    <w:link w:val="CommentSubject"/>
    <w:uiPriority w:val="99"/>
    <w:semiHidden/>
    <w:rsid w:val="00CD4BB3"/>
    <w:rPr>
      <w:rFonts w:ascii="Arial" w:hAnsi="Arial" w:cs="Arial"/>
      <w:b/>
      <w:bCs/>
    </w:rPr>
  </w:style>
  <w:style w:type="character" w:customStyle="1" w:styleId="BalloonTextChar">
    <w:name w:val="Balloon Text Char"/>
    <w:link w:val="BalloonText"/>
    <w:uiPriority w:val="99"/>
    <w:semiHidden/>
    <w:rsid w:val="00CD4BB3"/>
    <w:rPr>
      <w:rFonts w:ascii="Tahoma" w:hAnsi="Tahoma" w:cs="Tahoma"/>
      <w:sz w:val="16"/>
      <w:szCs w:val="16"/>
    </w:rPr>
  </w:style>
  <w:style w:type="character" w:styleId="Hyperlink">
    <w:name w:val="Hyperlink"/>
    <w:uiPriority w:val="99"/>
    <w:rsid w:val="00CD4BB3"/>
    <w:rPr>
      <w:rFonts w:cs="Times New Roman"/>
      <w:color w:val="0000FF"/>
      <w:u w:val="single"/>
    </w:rPr>
  </w:style>
  <w:style w:type="paragraph" w:customStyle="1" w:styleId="Default">
    <w:name w:val="Default"/>
    <w:rsid w:val="00CD4BB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D4BB3"/>
    <w:pPr>
      <w:ind w:left="720"/>
      <w:contextualSpacing/>
      <w:jc w:val="both"/>
    </w:pPr>
    <w:rPr>
      <w:rFonts w:ascii="Arial" w:hAnsi="Arial" w:cs="Arial"/>
      <w:sz w:val="24"/>
      <w:szCs w:val="24"/>
    </w:rPr>
  </w:style>
  <w:style w:type="character" w:customStyle="1" w:styleId="BodyTextChar">
    <w:name w:val="Body Text Char"/>
    <w:link w:val="BodyText"/>
    <w:rsid w:val="002D5DE1"/>
    <w:rPr>
      <w:rFonts w:ascii="Arial" w:hAnsi="Arial"/>
      <w:sz w:val="24"/>
    </w:rPr>
  </w:style>
  <w:style w:type="character" w:customStyle="1" w:styleId="Heading1Char">
    <w:name w:val="Heading 1 Char"/>
    <w:link w:val="Heading1"/>
    <w:uiPriority w:val="9"/>
    <w:rsid w:val="00EA17E8"/>
    <w:rPr>
      <w:rFonts w:ascii="Times New Roman" w:hAnsi="Times New Roman"/>
      <w:b/>
      <w:bCs/>
      <w:kern w:val="36"/>
      <w:sz w:val="48"/>
      <w:szCs w:val="48"/>
    </w:rPr>
  </w:style>
  <w:style w:type="paragraph" w:styleId="Revision">
    <w:name w:val="Revision"/>
    <w:hidden/>
    <w:uiPriority w:val="99"/>
    <w:semiHidden/>
    <w:rsid w:val="00AC48A9"/>
  </w:style>
  <w:style w:type="character" w:styleId="Strong">
    <w:name w:val="Strong"/>
    <w:uiPriority w:val="22"/>
    <w:qFormat/>
    <w:rsid w:val="00613332"/>
    <w:rPr>
      <w:b/>
      <w:bCs/>
    </w:rPr>
  </w:style>
  <w:style w:type="character" w:customStyle="1" w:styleId="ptext-14">
    <w:name w:val="ptext-14"/>
    <w:basedOn w:val="DefaultParagraphFont"/>
    <w:rsid w:val="006A4464"/>
  </w:style>
  <w:style w:type="paragraph" w:styleId="PlainText">
    <w:name w:val="Plain Text"/>
    <w:basedOn w:val="Normal"/>
    <w:link w:val="PlainTextChar"/>
    <w:rsid w:val="00C26726"/>
    <w:rPr>
      <w:rFonts w:ascii="Courier New" w:hAnsi="Courier New" w:cs="Courier New"/>
    </w:rPr>
  </w:style>
  <w:style w:type="character" w:customStyle="1" w:styleId="PlainTextChar">
    <w:name w:val="Plain Text Char"/>
    <w:link w:val="PlainText"/>
    <w:rsid w:val="00C26726"/>
    <w:rPr>
      <w:rFonts w:ascii="Courier New" w:hAnsi="Courier New" w:cs="Courier New"/>
    </w:rPr>
  </w:style>
  <w:style w:type="paragraph" w:customStyle="1" w:styleId="bold">
    <w:name w:val="bold"/>
    <w:basedOn w:val="Normal"/>
    <w:rsid w:val="00D90461"/>
    <w:pPr>
      <w:spacing w:before="100" w:beforeAutospacing="1" w:after="100" w:afterAutospacing="1"/>
    </w:pPr>
    <w:rPr>
      <w:rFonts w:ascii="Verdana" w:hAnsi="Verdana"/>
      <w:b/>
      <w:bCs/>
    </w:rPr>
  </w:style>
  <w:style w:type="paragraph" w:customStyle="1" w:styleId="GroupWiseView">
    <w:name w:val="GroupWiseView"/>
    <w:rsid w:val="009638E0"/>
    <w:pPr>
      <w:widowControl w:val="0"/>
      <w:autoSpaceDE w:val="0"/>
      <w:autoSpaceDN w:val="0"/>
      <w:adjustRightInd w:val="0"/>
    </w:pPr>
    <w:rPr>
      <w:rFonts w:ascii="Arial" w:hAnsi="Arial" w:cs="Arial"/>
    </w:rPr>
  </w:style>
  <w:style w:type="character" w:styleId="FollowedHyperlink">
    <w:name w:val="FollowedHyperlink"/>
    <w:basedOn w:val="DefaultParagraphFont"/>
    <w:uiPriority w:val="99"/>
    <w:semiHidden/>
    <w:unhideWhenUsed/>
    <w:rsid w:val="008576E3"/>
    <w:rPr>
      <w:color w:val="800080" w:themeColor="followedHyperlink"/>
      <w:u w:val="single"/>
    </w:rPr>
  </w:style>
  <w:style w:type="paragraph" w:customStyle="1" w:styleId="no">
    <w:name w:val="no"/>
    <w:basedOn w:val="Normal"/>
    <w:rsid w:val="008576E3"/>
    <w:pPr>
      <w:spacing w:before="100" w:beforeAutospacing="1" w:after="100" w:afterAutospacing="1"/>
      <w:jc w:val="both"/>
    </w:pPr>
    <w:rPr>
      <w:rFonts w:ascii="Arial" w:hAnsi="Arial" w:cs="Arial"/>
      <w:sz w:val="24"/>
      <w:szCs w:val="24"/>
    </w:rPr>
  </w:style>
  <w:style w:type="paragraph" w:customStyle="1" w:styleId="indent">
    <w:name w:val="indent"/>
    <w:basedOn w:val="Normal"/>
    <w:rsid w:val="008576E3"/>
    <w:pPr>
      <w:spacing w:before="100" w:beforeAutospacing="1" w:after="100" w:afterAutospacing="1"/>
      <w:ind w:firstLine="720"/>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73938">
      <w:bodyDiv w:val="1"/>
      <w:marLeft w:val="0"/>
      <w:marRight w:val="0"/>
      <w:marTop w:val="0"/>
      <w:marBottom w:val="0"/>
      <w:divBdr>
        <w:top w:val="none" w:sz="0" w:space="0" w:color="auto"/>
        <w:left w:val="none" w:sz="0" w:space="0" w:color="auto"/>
        <w:bottom w:val="none" w:sz="0" w:space="0" w:color="auto"/>
        <w:right w:val="none" w:sz="0" w:space="0" w:color="auto"/>
      </w:divBdr>
    </w:div>
    <w:div w:id="216816475">
      <w:bodyDiv w:val="1"/>
      <w:marLeft w:val="0"/>
      <w:marRight w:val="0"/>
      <w:marTop w:val="0"/>
      <w:marBottom w:val="0"/>
      <w:divBdr>
        <w:top w:val="none" w:sz="0" w:space="0" w:color="auto"/>
        <w:left w:val="none" w:sz="0" w:space="0" w:color="auto"/>
        <w:bottom w:val="none" w:sz="0" w:space="0" w:color="auto"/>
        <w:right w:val="none" w:sz="0" w:space="0" w:color="auto"/>
      </w:divBdr>
    </w:div>
    <w:div w:id="353314177">
      <w:bodyDiv w:val="1"/>
      <w:marLeft w:val="0"/>
      <w:marRight w:val="0"/>
      <w:marTop w:val="0"/>
      <w:marBottom w:val="0"/>
      <w:divBdr>
        <w:top w:val="none" w:sz="0" w:space="0" w:color="auto"/>
        <w:left w:val="none" w:sz="0" w:space="0" w:color="auto"/>
        <w:bottom w:val="none" w:sz="0" w:space="0" w:color="auto"/>
        <w:right w:val="none" w:sz="0" w:space="0" w:color="auto"/>
      </w:divBdr>
    </w:div>
    <w:div w:id="397751334">
      <w:bodyDiv w:val="1"/>
      <w:marLeft w:val="0"/>
      <w:marRight w:val="0"/>
      <w:marTop w:val="0"/>
      <w:marBottom w:val="0"/>
      <w:divBdr>
        <w:top w:val="none" w:sz="0" w:space="0" w:color="auto"/>
        <w:left w:val="none" w:sz="0" w:space="0" w:color="auto"/>
        <w:bottom w:val="none" w:sz="0" w:space="0" w:color="auto"/>
        <w:right w:val="none" w:sz="0" w:space="0" w:color="auto"/>
      </w:divBdr>
    </w:div>
    <w:div w:id="574054807">
      <w:bodyDiv w:val="1"/>
      <w:marLeft w:val="0"/>
      <w:marRight w:val="0"/>
      <w:marTop w:val="0"/>
      <w:marBottom w:val="0"/>
      <w:divBdr>
        <w:top w:val="none" w:sz="0" w:space="0" w:color="auto"/>
        <w:left w:val="none" w:sz="0" w:space="0" w:color="auto"/>
        <w:bottom w:val="none" w:sz="0" w:space="0" w:color="auto"/>
        <w:right w:val="none" w:sz="0" w:space="0" w:color="auto"/>
      </w:divBdr>
    </w:div>
    <w:div w:id="609238140">
      <w:bodyDiv w:val="1"/>
      <w:marLeft w:val="66"/>
      <w:marRight w:val="66"/>
      <w:marTop w:val="66"/>
      <w:marBottom w:val="17"/>
      <w:divBdr>
        <w:top w:val="none" w:sz="0" w:space="0" w:color="auto"/>
        <w:left w:val="none" w:sz="0" w:space="0" w:color="auto"/>
        <w:bottom w:val="none" w:sz="0" w:space="0" w:color="auto"/>
        <w:right w:val="none" w:sz="0" w:space="0" w:color="auto"/>
      </w:divBdr>
      <w:divsChild>
        <w:div w:id="1299068345">
          <w:marLeft w:val="0"/>
          <w:marRight w:val="0"/>
          <w:marTop w:val="0"/>
          <w:marBottom w:val="0"/>
          <w:divBdr>
            <w:top w:val="none" w:sz="0" w:space="0" w:color="auto"/>
            <w:left w:val="none" w:sz="0" w:space="0" w:color="auto"/>
            <w:bottom w:val="none" w:sz="0" w:space="0" w:color="auto"/>
            <w:right w:val="none" w:sz="0" w:space="0" w:color="auto"/>
          </w:divBdr>
        </w:div>
      </w:divsChild>
    </w:div>
    <w:div w:id="875001622">
      <w:bodyDiv w:val="1"/>
      <w:marLeft w:val="0"/>
      <w:marRight w:val="0"/>
      <w:marTop w:val="0"/>
      <w:marBottom w:val="0"/>
      <w:divBdr>
        <w:top w:val="none" w:sz="0" w:space="0" w:color="auto"/>
        <w:left w:val="none" w:sz="0" w:space="0" w:color="auto"/>
        <w:bottom w:val="none" w:sz="0" w:space="0" w:color="auto"/>
        <w:right w:val="none" w:sz="0" w:space="0" w:color="auto"/>
      </w:divBdr>
      <w:divsChild>
        <w:div w:id="1420248187">
          <w:marLeft w:val="0"/>
          <w:marRight w:val="0"/>
          <w:marTop w:val="0"/>
          <w:marBottom w:val="0"/>
          <w:divBdr>
            <w:top w:val="none" w:sz="0" w:space="0" w:color="auto"/>
            <w:left w:val="none" w:sz="0" w:space="0" w:color="auto"/>
            <w:bottom w:val="none" w:sz="0" w:space="0" w:color="auto"/>
            <w:right w:val="none" w:sz="0" w:space="0" w:color="auto"/>
          </w:divBdr>
          <w:divsChild>
            <w:div w:id="903488633">
              <w:marLeft w:val="0"/>
              <w:marRight w:val="0"/>
              <w:marTop w:val="0"/>
              <w:marBottom w:val="0"/>
              <w:divBdr>
                <w:top w:val="none" w:sz="0" w:space="0" w:color="auto"/>
                <w:left w:val="none" w:sz="0" w:space="0" w:color="auto"/>
                <w:bottom w:val="none" w:sz="0" w:space="0" w:color="auto"/>
                <w:right w:val="none" w:sz="0" w:space="0" w:color="auto"/>
              </w:divBdr>
              <w:divsChild>
                <w:div w:id="1513104975">
                  <w:marLeft w:val="0"/>
                  <w:marRight w:val="0"/>
                  <w:marTop w:val="0"/>
                  <w:marBottom w:val="0"/>
                  <w:divBdr>
                    <w:top w:val="none" w:sz="0" w:space="0" w:color="auto"/>
                    <w:left w:val="none" w:sz="0" w:space="0" w:color="auto"/>
                    <w:bottom w:val="none" w:sz="0" w:space="0" w:color="auto"/>
                    <w:right w:val="none" w:sz="0" w:space="0" w:color="auto"/>
                  </w:divBdr>
                  <w:divsChild>
                    <w:div w:id="1288319602">
                      <w:marLeft w:val="0"/>
                      <w:marRight w:val="0"/>
                      <w:marTop w:val="0"/>
                      <w:marBottom w:val="0"/>
                      <w:divBdr>
                        <w:top w:val="none" w:sz="0" w:space="0" w:color="auto"/>
                        <w:left w:val="none" w:sz="0" w:space="0" w:color="auto"/>
                        <w:bottom w:val="none" w:sz="0" w:space="0" w:color="auto"/>
                        <w:right w:val="none" w:sz="0" w:space="0" w:color="auto"/>
                      </w:divBdr>
                      <w:divsChild>
                        <w:div w:id="195847654">
                          <w:marLeft w:val="0"/>
                          <w:marRight w:val="0"/>
                          <w:marTop w:val="0"/>
                          <w:marBottom w:val="0"/>
                          <w:divBdr>
                            <w:top w:val="none" w:sz="0" w:space="0" w:color="auto"/>
                            <w:left w:val="none" w:sz="0" w:space="0" w:color="auto"/>
                            <w:bottom w:val="none" w:sz="0" w:space="0" w:color="auto"/>
                            <w:right w:val="none" w:sz="0" w:space="0" w:color="auto"/>
                          </w:divBdr>
                          <w:divsChild>
                            <w:div w:id="1193807143">
                              <w:marLeft w:val="0"/>
                              <w:marRight w:val="0"/>
                              <w:marTop w:val="0"/>
                              <w:marBottom w:val="0"/>
                              <w:divBdr>
                                <w:top w:val="none" w:sz="0" w:space="0" w:color="auto"/>
                                <w:left w:val="none" w:sz="0" w:space="0" w:color="auto"/>
                                <w:bottom w:val="none" w:sz="0" w:space="0" w:color="auto"/>
                                <w:right w:val="none" w:sz="0" w:space="0" w:color="auto"/>
                              </w:divBdr>
                              <w:divsChild>
                                <w:div w:id="135728998">
                                  <w:marLeft w:val="0"/>
                                  <w:marRight w:val="0"/>
                                  <w:marTop w:val="0"/>
                                  <w:marBottom w:val="0"/>
                                  <w:divBdr>
                                    <w:top w:val="none" w:sz="0" w:space="0" w:color="auto"/>
                                    <w:left w:val="none" w:sz="0" w:space="0" w:color="auto"/>
                                    <w:bottom w:val="none" w:sz="0" w:space="0" w:color="auto"/>
                                    <w:right w:val="none" w:sz="0" w:space="0" w:color="auto"/>
                                  </w:divBdr>
                                  <w:divsChild>
                                    <w:div w:id="1866558261">
                                      <w:marLeft w:val="0"/>
                                      <w:marRight w:val="0"/>
                                      <w:marTop w:val="0"/>
                                      <w:marBottom w:val="0"/>
                                      <w:divBdr>
                                        <w:top w:val="none" w:sz="0" w:space="0" w:color="auto"/>
                                        <w:left w:val="none" w:sz="0" w:space="0" w:color="auto"/>
                                        <w:bottom w:val="none" w:sz="0" w:space="0" w:color="auto"/>
                                        <w:right w:val="none" w:sz="0" w:space="0" w:color="auto"/>
                                      </w:divBdr>
                                      <w:divsChild>
                                        <w:div w:id="96944923">
                                          <w:marLeft w:val="0"/>
                                          <w:marRight w:val="0"/>
                                          <w:marTop w:val="0"/>
                                          <w:marBottom w:val="0"/>
                                          <w:divBdr>
                                            <w:top w:val="none" w:sz="0" w:space="0" w:color="auto"/>
                                            <w:left w:val="none" w:sz="0" w:space="0" w:color="auto"/>
                                            <w:bottom w:val="none" w:sz="0" w:space="0" w:color="auto"/>
                                            <w:right w:val="none" w:sz="0" w:space="0" w:color="auto"/>
                                          </w:divBdr>
                                          <w:divsChild>
                                            <w:div w:id="533006930">
                                              <w:marLeft w:val="0"/>
                                              <w:marRight w:val="0"/>
                                              <w:marTop w:val="0"/>
                                              <w:marBottom w:val="0"/>
                                              <w:divBdr>
                                                <w:top w:val="none" w:sz="0" w:space="0" w:color="auto"/>
                                                <w:left w:val="none" w:sz="0" w:space="0" w:color="auto"/>
                                                <w:bottom w:val="none" w:sz="0" w:space="0" w:color="auto"/>
                                                <w:right w:val="none" w:sz="0" w:space="0" w:color="auto"/>
                                              </w:divBdr>
                                              <w:divsChild>
                                                <w:div w:id="1819228231">
                                                  <w:marLeft w:val="0"/>
                                                  <w:marRight w:val="0"/>
                                                  <w:marTop w:val="0"/>
                                                  <w:marBottom w:val="0"/>
                                                  <w:divBdr>
                                                    <w:top w:val="none" w:sz="0" w:space="0" w:color="auto"/>
                                                    <w:left w:val="none" w:sz="0" w:space="0" w:color="auto"/>
                                                    <w:bottom w:val="none" w:sz="0" w:space="0" w:color="auto"/>
                                                    <w:right w:val="none" w:sz="0" w:space="0" w:color="auto"/>
                                                  </w:divBdr>
                                                  <w:divsChild>
                                                    <w:div w:id="941108300">
                                                      <w:marLeft w:val="0"/>
                                                      <w:marRight w:val="0"/>
                                                      <w:marTop w:val="0"/>
                                                      <w:marBottom w:val="0"/>
                                                      <w:divBdr>
                                                        <w:top w:val="none" w:sz="0" w:space="0" w:color="auto"/>
                                                        <w:left w:val="none" w:sz="0" w:space="0" w:color="auto"/>
                                                        <w:bottom w:val="none" w:sz="0" w:space="0" w:color="auto"/>
                                                        <w:right w:val="none" w:sz="0" w:space="0" w:color="auto"/>
                                                      </w:divBdr>
                                                      <w:divsChild>
                                                        <w:div w:id="966818552">
                                                          <w:marLeft w:val="0"/>
                                                          <w:marRight w:val="0"/>
                                                          <w:marTop w:val="0"/>
                                                          <w:marBottom w:val="0"/>
                                                          <w:divBdr>
                                                            <w:top w:val="none" w:sz="0" w:space="0" w:color="auto"/>
                                                            <w:left w:val="none" w:sz="0" w:space="0" w:color="auto"/>
                                                            <w:bottom w:val="none" w:sz="0" w:space="0" w:color="auto"/>
                                                            <w:right w:val="none" w:sz="0" w:space="0" w:color="auto"/>
                                                          </w:divBdr>
                                                          <w:divsChild>
                                                            <w:div w:id="650913226">
                                                              <w:marLeft w:val="0"/>
                                                              <w:marRight w:val="0"/>
                                                              <w:marTop w:val="0"/>
                                                              <w:marBottom w:val="0"/>
                                                              <w:divBdr>
                                                                <w:top w:val="none" w:sz="0" w:space="0" w:color="auto"/>
                                                                <w:left w:val="none" w:sz="0" w:space="0" w:color="auto"/>
                                                                <w:bottom w:val="none" w:sz="0" w:space="0" w:color="auto"/>
                                                                <w:right w:val="none" w:sz="0" w:space="0" w:color="auto"/>
                                                              </w:divBdr>
                                                              <w:divsChild>
                                                                <w:div w:id="5999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1087545">
      <w:bodyDiv w:val="1"/>
      <w:marLeft w:val="0"/>
      <w:marRight w:val="0"/>
      <w:marTop w:val="0"/>
      <w:marBottom w:val="0"/>
      <w:divBdr>
        <w:top w:val="none" w:sz="0" w:space="0" w:color="auto"/>
        <w:left w:val="none" w:sz="0" w:space="0" w:color="auto"/>
        <w:bottom w:val="none" w:sz="0" w:space="0" w:color="auto"/>
        <w:right w:val="none" w:sz="0" w:space="0" w:color="auto"/>
      </w:divBdr>
    </w:div>
    <w:div w:id="954750517">
      <w:bodyDiv w:val="1"/>
      <w:marLeft w:val="0"/>
      <w:marRight w:val="0"/>
      <w:marTop w:val="0"/>
      <w:marBottom w:val="0"/>
      <w:divBdr>
        <w:top w:val="none" w:sz="0" w:space="0" w:color="auto"/>
        <w:left w:val="none" w:sz="0" w:space="0" w:color="auto"/>
        <w:bottom w:val="none" w:sz="0" w:space="0" w:color="auto"/>
        <w:right w:val="none" w:sz="0" w:space="0" w:color="auto"/>
      </w:divBdr>
    </w:div>
    <w:div w:id="1049836577">
      <w:bodyDiv w:val="1"/>
      <w:marLeft w:val="67"/>
      <w:marRight w:val="67"/>
      <w:marTop w:val="67"/>
      <w:marBottom w:val="17"/>
      <w:divBdr>
        <w:top w:val="none" w:sz="0" w:space="0" w:color="auto"/>
        <w:left w:val="none" w:sz="0" w:space="0" w:color="auto"/>
        <w:bottom w:val="none" w:sz="0" w:space="0" w:color="auto"/>
        <w:right w:val="none" w:sz="0" w:space="0" w:color="auto"/>
      </w:divBdr>
      <w:divsChild>
        <w:div w:id="1763141474">
          <w:marLeft w:val="0"/>
          <w:marRight w:val="0"/>
          <w:marTop w:val="0"/>
          <w:marBottom w:val="0"/>
          <w:divBdr>
            <w:top w:val="none" w:sz="0" w:space="0" w:color="auto"/>
            <w:left w:val="none" w:sz="0" w:space="0" w:color="auto"/>
            <w:bottom w:val="none" w:sz="0" w:space="0" w:color="auto"/>
            <w:right w:val="none" w:sz="0" w:space="0" w:color="auto"/>
          </w:divBdr>
        </w:div>
      </w:divsChild>
    </w:div>
    <w:div w:id="1059136838">
      <w:bodyDiv w:val="1"/>
      <w:marLeft w:val="66"/>
      <w:marRight w:val="66"/>
      <w:marTop w:val="66"/>
      <w:marBottom w:val="17"/>
      <w:divBdr>
        <w:top w:val="none" w:sz="0" w:space="0" w:color="auto"/>
        <w:left w:val="none" w:sz="0" w:space="0" w:color="auto"/>
        <w:bottom w:val="none" w:sz="0" w:space="0" w:color="auto"/>
        <w:right w:val="none" w:sz="0" w:space="0" w:color="auto"/>
      </w:divBdr>
      <w:divsChild>
        <w:div w:id="1661151773">
          <w:marLeft w:val="0"/>
          <w:marRight w:val="0"/>
          <w:marTop w:val="0"/>
          <w:marBottom w:val="0"/>
          <w:divBdr>
            <w:top w:val="none" w:sz="0" w:space="0" w:color="auto"/>
            <w:left w:val="none" w:sz="0" w:space="0" w:color="auto"/>
            <w:bottom w:val="none" w:sz="0" w:space="0" w:color="auto"/>
            <w:right w:val="none" w:sz="0" w:space="0" w:color="auto"/>
          </w:divBdr>
        </w:div>
      </w:divsChild>
    </w:div>
    <w:div w:id="1130899340">
      <w:bodyDiv w:val="1"/>
      <w:marLeft w:val="0"/>
      <w:marRight w:val="0"/>
      <w:marTop w:val="0"/>
      <w:marBottom w:val="0"/>
      <w:divBdr>
        <w:top w:val="none" w:sz="0" w:space="0" w:color="auto"/>
        <w:left w:val="none" w:sz="0" w:space="0" w:color="auto"/>
        <w:bottom w:val="none" w:sz="0" w:space="0" w:color="auto"/>
        <w:right w:val="none" w:sz="0" w:space="0" w:color="auto"/>
      </w:divBdr>
    </w:div>
    <w:div w:id="1167749918">
      <w:bodyDiv w:val="1"/>
      <w:marLeft w:val="0"/>
      <w:marRight w:val="0"/>
      <w:marTop w:val="0"/>
      <w:marBottom w:val="0"/>
      <w:divBdr>
        <w:top w:val="none" w:sz="0" w:space="0" w:color="auto"/>
        <w:left w:val="none" w:sz="0" w:space="0" w:color="auto"/>
        <w:bottom w:val="none" w:sz="0" w:space="0" w:color="auto"/>
        <w:right w:val="none" w:sz="0" w:space="0" w:color="auto"/>
      </w:divBdr>
    </w:div>
    <w:div w:id="1325357761">
      <w:bodyDiv w:val="1"/>
      <w:marLeft w:val="66"/>
      <w:marRight w:val="66"/>
      <w:marTop w:val="66"/>
      <w:marBottom w:val="17"/>
      <w:divBdr>
        <w:top w:val="none" w:sz="0" w:space="0" w:color="auto"/>
        <w:left w:val="none" w:sz="0" w:space="0" w:color="auto"/>
        <w:bottom w:val="none" w:sz="0" w:space="0" w:color="auto"/>
        <w:right w:val="none" w:sz="0" w:space="0" w:color="auto"/>
      </w:divBdr>
      <w:divsChild>
        <w:div w:id="278613851">
          <w:marLeft w:val="0"/>
          <w:marRight w:val="0"/>
          <w:marTop w:val="0"/>
          <w:marBottom w:val="0"/>
          <w:divBdr>
            <w:top w:val="none" w:sz="0" w:space="0" w:color="auto"/>
            <w:left w:val="none" w:sz="0" w:space="0" w:color="auto"/>
            <w:bottom w:val="none" w:sz="0" w:space="0" w:color="auto"/>
            <w:right w:val="none" w:sz="0" w:space="0" w:color="auto"/>
          </w:divBdr>
        </w:div>
        <w:div w:id="1862815049">
          <w:marLeft w:val="0"/>
          <w:marRight w:val="0"/>
          <w:marTop w:val="0"/>
          <w:marBottom w:val="0"/>
          <w:divBdr>
            <w:top w:val="none" w:sz="0" w:space="0" w:color="auto"/>
            <w:left w:val="none" w:sz="0" w:space="0" w:color="auto"/>
            <w:bottom w:val="none" w:sz="0" w:space="0" w:color="auto"/>
            <w:right w:val="none" w:sz="0" w:space="0" w:color="auto"/>
          </w:divBdr>
        </w:div>
        <w:div w:id="1052852134">
          <w:marLeft w:val="0"/>
          <w:marRight w:val="0"/>
          <w:marTop w:val="0"/>
          <w:marBottom w:val="0"/>
          <w:divBdr>
            <w:top w:val="none" w:sz="0" w:space="0" w:color="auto"/>
            <w:left w:val="none" w:sz="0" w:space="0" w:color="auto"/>
            <w:bottom w:val="none" w:sz="0" w:space="0" w:color="auto"/>
            <w:right w:val="none" w:sz="0" w:space="0" w:color="auto"/>
          </w:divBdr>
          <w:divsChild>
            <w:div w:id="461533984">
              <w:marLeft w:val="0"/>
              <w:marRight w:val="0"/>
              <w:marTop w:val="0"/>
              <w:marBottom w:val="0"/>
              <w:divBdr>
                <w:top w:val="none" w:sz="0" w:space="0" w:color="auto"/>
                <w:left w:val="none" w:sz="0" w:space="0" w:color="auto"/>
                <w:bottom w:val="none" w:sz="0" w:space="0" w:color="auto"/>
                <w:right w:val="none" w:sz="0" w:space="0" w:color="auto"/>
              </w:divBdr>
            </w:div>
          </w:divsChild>
        </w:div>
        <w:div w:id="1287159634">
          <w:marLeft w:val="0"/>
          <w:marRight w:val="0"/>
          <w:marTop w:val="0"/>
          <w:marBottom w:val="0"/>
          <w:divBdr>
            <w:top w:val="none" w:sz="0" w:space="0" w:color="auto"/>
            <w:left w:val="none" w:sz="0" w:space="0" w:color="auto"/>
            <w:bottom w:val="none" w:sz="0" w:space="0" w:color="auto"/>
            <w:right w:val="none" w:sz="0" w:space="0" w:color="auto"/>
          </w:divBdr>
        </w:div>
        <w:div w:id="423039051">
          <w:marLeft w:val="0"/>
          <w:marRight w:val="0"/>
          <w:marTop w:val="0"/>
          <w:marBottom w:val="0"/>
          <w:divBdr>
            <w:top w:val="none" w:sz="0" w:space="0" w:color="auto"/>
            <w:left w:val="none" w:sz="0" w:space="0" w:color="auto"/>
            <w:bottom w:val="none" w:sz="0" w:space="0" w:color="auto"/>
            <w:right w:val="none" w:sz="0" w:space="0" w:color="auto"/>
          </w:divBdr>
        </w:div>
        <w:div w:id="656615832">
          <w:marLeft w:val="0"/>
          <w:marRight w:val="0"/>
          <w:marTop w:val="0"/>
          <w:marBottom w:val="0"/>
          <w:divBdr>
            <w:top w:val="none" w:sz="0" w:space="0" w:color="auto"/>
            <w:left w:val="none" w:sz="0" w:space="0" w:color="auto"/>
            <w:bottom w:val="none" w:sz="0" w:space="0" w:color="auto"/>
            <w:right w:val="none" w:sz="0" w:space="0" w:color="auto"/>
          </w:divBdr>
        </w:div>
      </w:divsChild>
    </w:div>
    <w:div w:id="1327637407">
      <w:bodyDiv w:val="1"/>
      <w:marLeft w:val="0"/>
      <w:marRight w:val="0"/>
      <w:marTop w:val="0"/>
      <w:marBottom w:val="0"/>
      <w:divBdr>
        <w:top w:val="none" w:sz="0" w:space="0" w:color="auto"/>
        <w:left w:val="none" w:sz="0" w:space="0" w:color="auto"/>
        <w:bottom w:val="none" w:sz="0" w:space="0" w:color="auto"/>
        <w:right w:val="none" w:sz="0" w:space="0" w:color="auto"/>
      </w:divBdr>
    </w:div>
    <w:div w:id="1457603193">
      <w:bodyDiv w:val="1"/>
      <w:marLeft w:val="0"/>
      <w:marRight w:val="0"/>
      <w:marTop w:val="0"/>
      <w:marBottom w:val="0"/>
      <w:divBdr>
        <w:top w:val="none" w:sz="0" w:space="0" w:color="auto"/>
        <w:left w:val="none" w:sz="0" w:space="0" w:color="auto"/>
        <w:bottom w:val="none" w:sz="0" w:space="0" w:color="auto"/>
        <w:right w:val="none" w:sz="0" w:space="0" w:color="auto"/>
      </w:divBdr>
    </w:div>
    <w:div w:id="1519270269">
      <w:bodyDiv w:val="1"/>
      <w:marLeft w:val="0"/>
      <w:marRight w:val="0"/>
      <w:marTop w:val="0"/>
      <w:marBottom w:val="0"/>
      <w:divBdr>
        <w:top w:val="none" w:sz="0" w:space="0" w:color="auto"/>
        <w:left w:val="none" w:sz="0" w:space="0" w:color="auto"/>
        <w:bottom w:val="none" w:sz="0" w:space="0" w:color="auto"/>
        <w:right w:val="none" w:sz="0" w:space="0" w:color="auto"/>
      </w:divBdr>
    </w:div>
    <w:div w:id="1584952479">
      <w:bodyDiv w:val="1"/>
      <w:marLeft w:val="66"/>
      <w:marRight w:val="66"/>
      <w:marTop w:val="66"/>
      <w:marBottom w:val="17"/>
      <w:divBdr>
        <w:top w:val="none" w:sz="0" w:space="0" w:color="auto"/>
        <w:left w:val="none" w:sz="0" w:space="0" w:color="auto"/>
        <w:bottom w:val="none" w:sz="0" w:space="0" w:color="auto"/>
        <w:right w:val="none" w:sz="0" w:space="0" w:color="auto"/>
      </w:divBdr>
      <w:divsChild>
        <w:div w:id="615017897">
          <w:marLeft w:val="0"/>
          <w:marRight w:val="0"/>
          <w:marTop w:val="0"/>
          <w:marBottom w:val="0"/>
          <w:divBdr>
            <w:top w:val="none" w:sz="0" w:space="0" w:color="auto"/>
            <w:left w:val="none" w:sz="0" w:space="0" w:color="auto"/>
            <w:bottom w:val="none" w:sz="0" w:space="0" w:color="auto"/>
            <w:right w:val="none" w:sz="0" w:space="0" w:color="auto"/>
          </w:divBdr>
        </w:div>
        <w:div w:id="474690092">
          <w:marLeft w:val="0"/>
          <w:marRight w:val="0"/>
          <w:marTop w:val="0"/>
          <w:marBottom w:val="0"/>
          <w:divBdr>
            <w:top w:val="none" w:sz="0" w:space="0" w:color="auto"/>
            <w:left w:val="none" w:sz="0" w:space="0" w:color="auto"/>
            <w:bottom w:val="none" w:sz="0" w:space="0" w:color="auto"/>
            <w:right w:val="none" w:sz="0" w:space="0" w:color="auto"/>
          </w:divBdr>
        </w:div>
      </w:divsChild>
    </w:div>
    <w:div w:id="1651324494">
      <w:bodyDiv w:val="1"/>
      <w:marLeft w:val="0"/>
      <w:marRight w:val="0"/>
      <w:marTop w:val="0"/>
      <w:marBottom w:val="0"/>
      <w:divBdr>
        <w:top w:val="none" w:sz="0" w:space="0" w:color="auto"/>
        <w:left w:val="none" w:sz="0" w:space="0" w:color="auto"/>
        <w:bottom w:val="none" w:sz="0" w:space="0" w:color="auto"/>
        <w:right w:val="none" w:sz="0" w:space="0" w:color="auto"/>
      </w:divBdr>
    </w:div>
    <w:div w:id="1690569424">
      <w:bodyDiv w:val="1"/>
      <w:marLeft w:val="0"/>
      <w:marRight w:val="0"/>
      <w:marTop w:val="0"/>
      <w:marBottom w:val="0"/>
      <w:divBdr>
        <w:top w:val="none" w:sz="0" w:space="0" w:color="auto"/>
        <w:left w:val="none" w:sz="0" w:space="0" w:color="auto"/>
        <w:bottom w:val="none" w:sz="0" w:space="0" w:color="auto"/>
        <w:right w:val="none" w:sz="0" w:space="0" w:color="auto"/>
      </w:divBdr>
    </w:div>
    <w:div w:id="1728651342">
      <w:bodyDiv w:val="1"/>
      <w:marLeft w:val="66"/>
      <w:marRight w:val="66"/>
      <w:marTop w:val="66"/>
      <w:marBottom w:val="17"/>
      <w:divBdr>
        <w:top w:val="none" w:sz="0" w:space="0" w:color="auto"/>
        <w:left w:val="none" w:sz="0" w:space="0" w:color="auto"/>
        <w:bottom w:val="none" w:sz="0" w:space="0" w:color="auto"/>
        <w:right w:val="none" w:sz="0" w:space="0" w:color="auto"/>
      </w:divBdr>
      <w:divsChild>
        <w:div w:id="1587375491">
          <w:marLeft w:val="0"/>
          <w:marRight w:val="0"/>
          <w:marTop w:val="0"/>
          <w:marBottom w:val="0"/>
          <w:divBdr>
            <w:top w:val="none" w:sz="0" w:space="0" w:color="auto"/>
            <w:left w:val="none" w:sz="0" w:space="0" w:color="auto"/>
            <w:bottom w:val="none" w:sz="0" w:space="0" w:color="auto"/>
            <w:right w:val="none" w:sz="0" w:space="0" w:color="auto"/>
          </w:divBdr>
        </w:div>
      </w:divsChild>
    </w:div>
    <w:div w:id="1743939986">
      <w:bodyDiv w:val="1"/>
      <w:marLeft w:val="0"/>
      <w:marRight w:val="0"/>
      <w:marTop w:val="0"/>
      <w:marBottom w:val="0"/>
      <w:divBdr>
        <w:top w:val="none" w:sz="0" w:space="0" w:color="auto"/>
        <w:left w:val="none" w:sz="0" w:space="0" w:color="auto"/>
        <w:bottom w:val="none" w:sz="0" w:space="0" w:color="auto"/>
        <w:right w:val="none" w:sz="0" w:space="0" w:color="auto"/>
      </w:divBdr>
    </w:div>
    <w:div w:id="1814709873">
      <w:bodyDiv w:val="1"/>
      <w:marLeft w:val="60"/>
      <w:marRight w:val="60"/>
      <w:marTop w:val="60"/>
      <w:marBottom w:val="15"/>
      <w:divBdr>
        <w:top w:val="none" w:sz="0" w:space="0" w:color="auto"/>
        <w:left w:val="none" w:sz="0" w:space="0" w:color="auto"/>
        <w:bottom w:val="none" w:sz="0" w:space="0" w:color="auto"/>
        <w:right w:val="none" w:sz="0" w:space="0" w:color="auto"/>
      </w:divBdr>
      <w:divsChild>
        <w:div w:id="1908801692">
          <w:marLeft w:val="0"/>
          <w:marRight w:val="0"/>
          <w:marTop w:val="0"/>
          <w:marBottom w:val="0"/>
          <w:divBdr>
            <w:top w:val="none" w:sz="0" w:space="0" w:color="auto"/>
            <w:left w:val="none" w:sz="0" w:space="0" w:color="auto"/>
            <w:bottom w:val="none" w:sz="0" w:space="0" w:color="auto"/>
            <w:right w:val="none" w:sz="0" w:space="0" w:color="auto"/>
          </w:divBdr>
        </w:div>
      </w:divsChild>
    </w:div>
    <w:div w:id="2046058163">
      <w:bodyDiv w:val="1"/>
      <w:marLeft w:val="0"/>
      <w:marRight w:val="0"/>
      <w:marTop w:val="0"/>
      <w:marBottom w:val="0"/>
      <w:divBdr>
        <w:top w:val="none" w:sz="0" w:space="0" w:color="auto"/>
        <w:left w:val="none" w:sz="0" w:space="0" w:color="auto"/>
        <w:bottom w:val="none" w:sz="0" w:space="0" w:color="auto"/>
        <w:right w:val="none" w:sz="0" w:space="0" w:color="auto"/>
      </w:divBdr>
    </w:div>
    <w:div w:id="21397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1B186-4813-4B58-9F86-77C21B64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39CB213.dotm</Template>
  <TotalTime>7</TotalTime>
  <Pages>17</Pages>
  <Words>5081</Words>
  <Characters>30265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TITLE 28</vt:lpstr>
    </vt:vector>
  </TitlesOfParts>
  <Company>Texas Department of Insurance</Company>
  <LinksUpToDate>false</LinksUpToDate>
  <CharactersWithSpaces>35276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28</dc:title>
  <dc:creator>bbilling</dc:creator>
  <cp:lastModifiedBy>Victoria Ortega</cp:lastModifiedBy>
  <cp:revision>6</cp:revision>
  <cp:lastPrinted>2015-02-06T19:53:00Z</cp:lastPrinted>
  <dcterms:created xsi:type="dcterms:W3CDTF">2015-02-06T13:48:00Z</dcterms:created>
  <dcterms:modified xsi:type="dcterms:W3CDTF">2015-02-06T19:54:00Z</dcterms:modified>
</cp:coreProperties>
</file>