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69" w:rsidRPr="008D40CF" w:rsidRDefault="00077369" w:rsidP="004B0BDC">
      <w:pPr>
        <w:pBdr>
          <w:bottom w:val="single" w:sz="12" w:space="0" w:color="BBCC9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s-MX" w:eastAsia="es-MX"/>
        </w:rPr>
        <w:t>DECLARACIÓN DE DERECHOS DEL CONSUMIDOR</w:t>
      </w:r>
    </w:p>
    <w:p w:rsidR="00077369" w:rsidRPr="008D40CF" w:rsidRDefault="00077369" w:rsidP="004B0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SEGUROS DE AUTOMÓVIL PERSONAL</w:t>
      </w:r>
    </w:p>
    <w:p w:rsidR="00394140" w:rsidRPr="008D40CF" w:rsidRDefault="00394140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¿Qué es la Declaración de Derechos?</w:t>
      </w:r>
    </w:p>
    <w:p w:rsidR="004B0BDC" w:rsidRPr="008D40CF" w:rsidRDefault="004B0BDC" w:rsidP="004B0B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Esta Declaración de Derechos es un resumen de sus derechos, </w:t>
      </w:r>
      <w:r w:rsidR="00D3244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y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no forma parte de su póliza. El Departamento de Seguros de Texas (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Texas </w:t>
      </w:r>
      <w:proofErr w:type="spellStart"/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Department</w:t>
      </w:r>
      <w:proofErr w:type="spellEnd"/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of </w:t>
      </w:r>
      <w:proofErr w:type="spellStart"/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Insurance</w:t>
      </w:r>
      <w:proofErr w:type="spellEnd"/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–</w:t>
      </w:r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TDI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, por </w:t>
      </w:r>
      <w:r w:rsidR="00D0687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su nombre y 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siglas en inglés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) adoptó la Declaración de Derechos y exige que </w:t>
      </w:r>
      <w:r w:rsidR="008070BA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la compañía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le proporcione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una copia cuando le </w:t>
      </w:r>
      <w:r w:rsidR="00D3244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expida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su póliza.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4B0BDC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La ley de Texas le 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otorga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ciertos derechos respecto 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 su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seguro de automóvil. Esta Declaración de Derechos 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identifica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D3244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sus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derechos</w:t>
      </w:r>
      <w:r w:rsidR="006A2283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 los cuales han sido especificados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por reglamento o </w:t>
      </w:r>
      <w:r w:rsidR="006A2283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por 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estatuto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estatal, pero no </w:t>
      </w:r>
      <w:r w:rsidR="006A2283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incluye todos sus derechos</w:t>
      </w:r>
      <w:r w:rsidR="00D0687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 T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ampoco 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incluye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n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aquí algunas 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 las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excepciones. Si su agente, </w:t>
      </w:r>
      <w:r w:rsidR="006A2283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 ajustador le dice que alguno de estos derechos no le corresponde 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a usted,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comuníquese con </w:t>
      </w:r>
      <w:r w:rsidR="00F7037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el Programa de Protección al Consumidor de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TDI</w:t>
      </w:r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(TDI </w:t>
      </w:r>
      <w:proofErr w:type="spellStart"/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Consumer</w:t>
      </w:r>
      <w:proofErr w:type="spellEnd"/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Protection</w:t>
      </w:r>
      <w:proofErr w:type="spellEnd"/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Program</w:t>
      </w:r>
      <w:proofErr w:type="spellEnd"/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 por su nombre en inglés)</w:t>
      </w:r>
      <w:r w:rsidR="00562AE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al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1-800-252-3439 (</w:t>
      </w:r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512-</w:t>
      </w:r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463-6515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en Austin)</w:t>
      </w:r>
      <w:r w:rsidR="00CA4B8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, </w:t>
      </w:r>
      <w:r w:rsidR="00C45A5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o </w:t>
      </w:r>
      <w:r w:rsidR="00CA4B8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por medio de correo postal a (111-1A),</w:t>
      </w:r>
      <w:r w:rsidR="00562AE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P. O. Box 149091, Austin, TX 78714-9091</w:t>
      </w:r>
      <w:r w:rsidR="00180F63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, o por correo electrónico a </w:t>
      </w:r>
      <w:r w:rsidR="00180F63" w:rsidRPr="008D40CF">
        <w:rPr>
          <w:rFonts w:ascii="Times New Roman" w:hAnsi="Times New Roman" w:cs="Times New Roman"/>
          <w:sz w:val="24"/>
          <w:szCs w:val="24"/>
          <w:lang w:val="es-MX"/>
        </w:rPr>
        <w:t>ConsumerProtection@tdi.state.tx.us</w:t>
      </w:r>
      <w:r w:rsidR="00CA4B8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.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Para </w:t>
      </w:r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obtener una lista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 </w:t>
      </w:r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ley(es) y/o reglamento(s) </w:t>
      </w:r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en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específico que hemos </w:t>
      </w:r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resumido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en </w:t>
      </w:r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esta Declaración de Derechos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, o si tiene alguna pregunta o comentario, </w:t>
      </w:r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comuníquese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con la Oficina del Asesor Público de Seguros</w:t>
      </w:r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(Office of </w:t>
      </w:r>
      <w:proofErr w:type="spellStart"/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Public</w:t>
      </w:r>
      <w:proofErr w:type="spellEnd"/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Insurance</w:t>
      </w:r>
      <w:proofErr w:type="spellEnd"/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Counsel</w:t>
      </w:r>
      <w:proofErr w:type="spellEnd"/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–</w:t>
      </w:r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OPIC, por su nombre y siglas en inglés) </w:t>
      </w:r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al </w:t>
      </w:r>
      <w:r w:rsidR="00C06440" w:rsidRPr="008D40CF">
        <w:rPr>
          <w:rFonts w:ascii="Times New Roman" w:hAnsi="Times New Roman"/>
          <w:snapToGrid w:val="0"/>
          <w:sz w:val="24"/>
          <w:szCs w:val="24"/>
          <w:lang w:val="es-MX"/>
        </w:rPr>
        <w:t>1-877-611-6742</w:t>
      </w:r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 por correo postal al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333 Guadalupe, Suite 3-120, Austin, TX 78701</w:t>
      </w:r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</w:t>
      </w:r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visite el sitio Web de OPIC en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hyperlink r:id="rId7" w:tooltip="OPIC Website" w:history="1">
        <w:r w:rsidRPr="008D40CF">
          <w:rPr>
            <w:rFonts w:ascii="Times New Roman" w:eastAsia="Times New Roman" w:hAnsi="Times New Roman" w:cs="Times New Roman"/>
            <w:spacing w:val="10"/>
            <w:sz w:val="24"/>
            <w:szCs w:val="24"/>
            <w:lang w:val="es-MX" w:eastAsia="es-MX"/>
          </w:rPr>
          <w:t>www.opic.state.tx.us</w:t>
        </w:r>
      </w:hyperlink>
      <w:r w:rsidRPr="008D40CF">
        <w:rPr>
          <w:rFonts w:ascii="Times New Roman" w:eastAsia="Times New Roman" w:hAnsi="Times New Roman" w:cs="Times New Roman"/>
          <w:spacing w:val="10"/>
          <w:sz w:val="24"/>
          <w:szCs w:val="24"/>
          <w:lang w:val="es-MX" w:eastAsia="es-MX"/>
        </w:rPr>
        <w:t>.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 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Esta Declaración de Derechos no menciona las responsabilidades suyas</w:t>
      </w:r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 Sus responsabilidades referentes a su seguro pueden ser encontradas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en su póliza. </w:t>
      </w:r>
      <w:r w:rsidR="006D63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No cumplir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con sus </w:t>
      </w:r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obligaciones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podría afectar sus derechos.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BD1453" w:rsidRPr="008D40CF" w:rsidRDefault="006D6350" w:rsidP="004B0BDC">
      <w:pPr>
        <w:pStyle w:val="NoSpacing"/>
        <w:jc w:val="center"/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  <w:t xml:space="preserve">Cómo </w:t>
      </w:r>
      <w:r w:rsidR="00D4747B" w:rsidRPr="008D40CF"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  <w:t>o</w:t>
      </w:r>
      <w:r w:rsidRPr="008D40CF"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  <w:t xml:space="preserve">btener </w:t>
      </w:r>
      <w:r w:rsidR="00D4747B" w:rsidRPr="008D40CF"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  <w:t>i</w:t>
      </w:r>
      <w:r w:rsidR="00077369" w:rsidRPr="008D40CF"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  <w:t xml:space="preserve">nformación </w:t>
      </w:r>
      <w:r w:rsidR="009F4982" w:rsidRPr="008D40CF"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  <w:t xml:space="preserve">por parte </w:t>
      </w:r>
      <w:r w:rsidRPr="008D40CF"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  <w:t>del</w:t>
      </w:r>
      <w:r w:rsidR="00D4747B" w:rsidRPr="008D40CF"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  <w:t xml:space="preserve"> Departamento de Seguros</w:t>
      </w:r>
    </w:p>
    <w:p w:rsidR="00BD1453" w:rsidRPr="008D40CF" w:rsidRDefault="00077369" w:rsidP="004B0BDC">
      <w:pPr>
        <w:pStyle w:val="NoSpacing"/>
        <w:jc w:val="center"/>
        <w:rPr>
          <w:rFonts w:ascii="Times New Roman" w:hAnsi="Times New Roman" w:cs="Times New Roman"/>
          <w:b/>
          <w:spacing w:val="10"/>
          <w:sz w:val="24"/>
          <w:szCs w:val="24"/>
          <w:lang w:val="es-MX" w:eastAsia="es-MX"/>
        </w:rPr>
      </w:pPr>
      <w:proofErr w:type="gramStart"/>
      <w:r w:rsidRPr="008D40CF">
        <w:rPr>
          <w:rFonts w:ascii="Times New Roman" w:hAnsi="Times New Roman" w:cs="Times New Roman"/>
          <w:b/>
          <w:spacing w:val="10"/>
          <w:sz w:val="24"/>
          <w:szCs w:val="24"/>
          <w:lang w:val="es-MX" w:eastAsia="es-MX"/>
        </w:rPr>
        <w:t>y</w:t>
      </w:r>
      <w:proofErr w:type="gramEnd"/>
      <w:r w:rsidRPr="008D40CF">
        <w:rPr>
          <w:rFonts w:ascii="Times New Roman" w:hAnsi="Times New Roman" w:cs="Times New Roman"/>
          <w:b/>
          <w:spacing w:val="10"/>
          <w:sz w:val="24"/>
          <w:szCs w:val="24"/>
          <w:lang w:val="es-MX" w:eastAsia="es-MX"/>
        </w:rPr>
        <w:t xml:space="preserve"> su </w:t>
      </w:r>
      <w:r w:rsidR="00D4747B" w:rsidRPr="008D40CF">
        <w:rPr>
          <w:rFonts w:ascii="Times New Roman" w:hAnsi="Times New Roman" w:cs="Times New Roman"/>
          <w:b/>
          <w:spacing w:val="10"/>
          <w:sz w:val="24"/>
          <w:szCs w:val="24"/>
          <w:lang w:val="es-MX" w:eastAsia="es-MX"/>
        </w:rPr>
        <w:t>c</w:t>
      </w:r>
      <w:r w:rsidR="006D6350" w:rsidRPr="008D40CF">
        <w:rPr>
          <w:rFonts w:ascii="Times New Roman" w:hAnsi="Times New Roman" w:cs="Times New Roman"/>
          <w:b/>
          <w:spacing w:val="10"/>
          <w:sz w:val="24"/>
          <w:szCs w:val="24"/>
          <w:lang w:val="es-MX" w:eastAsia="es-MX"/>
        </w:rPr>
        <w:t xml:space="preserve">ompañía de </w:t>
      </w:r>
      <w:r w:rsidR="00D4747B" w:rsidRPr="008D40CF">
        <w:rPr>
          <w:rFonts w:ascii="Times New Roman" w:hAnsi="Times New Roman" w:cs="Times New Roman"/>
          <w:b/>
          <w:spacing w:val="10"/>
          <w:sz w:val="24"/>
          <w:szCs w:val="24"/>
          <w:lang w:val="es-MX" w:eastAsia="es-MX"/>
        </w:rPr>
        <w:t>s</w:t>
      </w:r>
      <w:r w:rsidR="006D6350" w:rsidRPr="008D40CF">
        <w:rPr>
          <w:rFonts w:ascii="Times New Roman" w:hAnsi="Times New Roman" w:cs="Times New Roman"/>
          <w:b/>
          <w:spacing w:val="10"/>
          <w:sz w:val="24"/>
          <w:szCs w:val="24"/>
          <w:lang w:val="es-MX" w:eastAsia="es-MX"/>
        </w:rPr>
        <w:t>eguros</w:t>
      </w:r>
    </w:p>
    <w:p w:rsidR="004B0BDC" w:rsidRPr="008D40CF" w:rsidRDefault="004B0BDC" w:rsidP="004B0BDC">
      <w:pPr>
        <w:pStyle w:val="NoSpacing"/>
        <w:jc w:val="center"/>
        <w:rPr>
          <w:rFonts w:ascii="Times New Roman" w:hAnsi="Times New Roman" w:cs="Times New Roman"/>
          <w:b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1.</w:t>
      </w:r>
      <w:r w:rsidR="00404178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INFORMACIÓN QUE PUEDE </w:t>
      </w:r>
      <w:r w:rsidR="00F64510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OBTENER DE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 TDI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. 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Usted tiene derecho a llamar gratis a TDI al 1-800-252-3439 o </w:t>
      </w:r>
      <w:r w:rsidR="0083742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al </w:t>
      </w:r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512-</w:t>
      </w:r>
      <w:r w:rsidR="009F498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463-6515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en Austin para </w:t>
      </w:r>
      <w:r w:rsidR="00F6451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obtener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más información sobre:</w:t>
      </w:r>
    </w:p>
    <w:p w:rsidR="00077369" w:rsidRPr="008D40CF" w:rsidRDefault="00077369" w:rsidP="004B0B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sus derechos como consumidor de seguros; </w:t>
      </w:r>
    </w:p>
    <w:p w:rsidR="00077369" w:rsidRPr="008D40CF" w:rsidRDefault="00077369" w:rsidP="004B0B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el estado de </w:t>
      </w:r>
      <w:r w:rsidR="0083742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licencia de </w:t>
      </w:r>
      <w:r w:rsidR="00F6451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una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F6451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 agente; </w:t>
      </w:r>
    </w:p>
    <w:p w:rsidR="00077369" w:rsidRPr="008D40CF" w:rsidRDefault="00077369" w:rsidP="004B0B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la </w:t>
      </w:r>
      <w:r w:rsidR="00E53EF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situación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económica de una </w:t>
      </w:r>
      <w:r w:rsidR="00F6451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; </w:t>
      </w:r>
    </w:p>
    <w:p w:rsidR="00077369" w:rsidRPr="008D40CF" w:rsidRDefault="00077369" w:rsidP="004B0B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el promedio y tipo de quejas que los consumidores han presentado en contra de una </w:t>
      </w:r>
      <w:r w:rsidR="00F6451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; </w:t>
      </w:r>
    </w:p>
    <w:p w:rsidR="00077369" w:rsidRPr="008D40CF" w:rsidRDefault="00077369" w:rsidP="004B0B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la manera en que las </w:t>
      </w:r>
      <w:r w:rsidR="00F6451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compañías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usan </w:t>
      </w:r>
      <w:r w:rsidR="00236D2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historial de crédito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, incluso cuáles la usan y la fórmula que cada </w:t>
      </w:r>
      <w:r w:rsidR="00E53EF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utiliza para las calificaciones de crédito; </w:t>
      </w:r>
    </w:p>
    <w:p w:rsidR="00077369" w:rsidRPr="008D40CF" w:rsidRDefault="00E53EF6" w:rsidP="004B0B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los precios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que la </w:t>
      </w:r>
      <w:r w:rsidR="00F6451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tiene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registrados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en el estado; </w:t>
      </w:r>
    </w:p>
    <w:p w:rsidR="00077369" w:rsidRPr="008D40CF" w:rsidRDefault="00F64510" w:rsidP="004B0B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las guías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aseguramiento de la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(sujeto a las excepciones provistas en la Ley de Información Pública, también conocida como la Ley de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Archivos Públicos</w:t>
      </w:r>
      <w:r w:rsidR="0083742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)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; </w:t>
      </w:r>
      <w:r w:rsidR="00180F63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y</w:t>
      </w:r>
    </w:p>
    <w:p w:rsidR="00077369" w:rsidRPr="008D40CF" w:rsidRDefault="00077369" w:rsidP="004B0B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otros asuntos de interés al consumidor. </w:t>
      </w:r>
    </w:p>
    <w:p w:rsidR="005C021A" w:rsidRDefault="005C02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También puede encontrar alguna de esta información en el sitio </w:t>
      </w:r>
      <w:r w:rsidR="00F6451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Web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 TDI </w:t>
      </w:r>
      <w:r w:rsidR="00F6451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en </w:t>
      </w:r>
      <w:hyperlink r:id="rId8" w:history="1">
        <w:r w:rsidR="004B0BDC" w:rsidRPr="008D40CF">
          <w:rPr>
            <w:rStyle w:val="Hyperlink"/>
            <w:rFonts w:ascii="Times New Roman" w:eastAsia="Times New Roman" w:hAnsi="Times New Roman" w:cs="Times New Roman"/>
            <w:spacing w:val="10"/>
            <w:sz w:val="24"/>
            <w:szCs w:val="24"/>
            <w:u w:val="none"/>
            <w:lang w:val="es-MX" w:eastAsia="es-MX"/>
          </w:rPr>
          <w:t>www.tdi.texas.gov</w:t>
        </w:r>
      </w:hyperlink>
      <w:r w:rsidR="00E53EF6" w:rsidRPr="008D40CF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p w:rsidR="00592BCE" w:rsidRPr="008D40CF" w:rsidRDefault="00592BCE" w:rsidP="004B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/>
        </w:rPr>
        <w:lastRenderedPageBreak/>
        <w:t>En</w:t>
      </w:r>
      <w:r w:rsidR="00D4747B" w:rsidRPr="008D40CF">
        <w:rPr>
          <w:rFonts w:ascii="Times New Roman" w:hAnsi="Times New Roman" w:cs="Times New Roman"/>
          <w:sz w:val="24"/>
          <w:szCs w:val="24"/>
          <w:lang w:val="es-MX"/>
        </w:rPr>
        <w:t xml:space="preserve"> www.helpinsure.com,</w:t>
      </w:r>
      <w:r w:rsidRPr="008D40CF">
        <w:rPr>
          <w:rFonts w:ascii="Times New Roman" w:hAnsi="Times New Roman" w:cs="Times New Roman"/>
          <w:sz w:val="24"/>
          <w:szCs w:val="24"/>
          <w:lang w:val="es-MX"/>
        </w:rPr>
        <w:t xml:space="preserve"> las personas en Texas pueden encontrar más información detallada sobre sus aseguradores actuales y futuros.  TDI, en conjunto con OPIC, mantienen este sitio Web para ayudar a las personas en Texas a encontrar un seguro de propiedad residencial y de automóvil personal. Para obtener información sobre las compañías que expiden seguros en Texas, que se encuentran en los 25 principales grupos a nivel nacional, el sitio Web también incluye:</w:t>
      </w:r>
    </w:p>
    <w:p w:rsidR="00592BCE" w:rsidRPr="008D40CF" w:rsidRDefault="00592BCE" w:rsidP="004B0B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/>
        </w:rPr>
        <w:t>una lista de las aseguradoras por condado y/o código postal;</w:t>
      </w:r>
    </w:p>
    <w:p w:rsidR="00592BCE" w:rsidRPr="008D40CF" w:rsidRDefault="00592BCE" w:rsidP="004B0B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/>
        </w:rPr>
        <w:t>información de contacto detallada para cada aseguradora;</w:t>
      </w:r>
    </w:p>
    <w:p w:rsidR="00592BCE" w:rsidRPr="008D40CF" w:rsidRDefault="00592BCE" w:rsidP="004B0B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/>
        </w:rPr>
        <w:t>muestras de los precios y un breve historial de los incrementos y/o reducciones en los precios;</w:t>
      </w:r>
    </w:p>
    <w:p w:rsidR="00592BCE" w:rsidRPr="008D40CF" w:rsidRDefault="00592BCE" w:rsidP="004B0B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/>
        </w:rPr>
        <w:t>comparaciones de las formas de pólizas;</w:t>
      </w:r>
    </w:p>
    <w:p w:rsidR="00592BCE" w:rsidRPr="008D40CF" w:rsidRDefault="00592BCE" w:rsidP="004B0B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/>
        </w:rPr>
        <w:t>una lista de las formas de pólizas, exclusiones, endosos, y descuentos ofrecidos por cada aseguradora; y</w:t>
      </w:r>
    </w:p>
    <w:p w:rsidR="00592BCE" w:rsidRPr="008D40CF" w:rsidRDefault="00592BCE" w:rsidP="004B0B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/>
        </w:rPr>
        <w:t>medidas disciplinarias no confidenciales en contra de cada aseguradora.</w:t>
      </w:r>
    </w:p>
    <w:p w:rsidR="005C021A" w:rsidRDefault="005C021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077369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2.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INFORMACIÓN QUE PUEDE </w:t>
      </w:r>
      <w:r w:rsidR="00151F47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OBTENER DE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 SU </w:t>
      </w:r>
      <w:r w:rsidR="00E25642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.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Usted tiene derecho a que la </w:t>
      </w:r>
      <w:r w:rsidR="00B856E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de seguros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tenga un número telefónico al que pueda llamar gratis para hacer preguntas o presentar quejas.  Este número lo </w:t>
      </w:r>
      <w:r w:rsidR="007A728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puede encontrar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en un aviso adjunto a su póliza. Las </w:t>
      </w:r>
      <w:r w:rsidR="00B856E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compañías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pequeñas no están obligadas a cumplir con este requisito.</w:t>
      </w:r>
    </w:p>
    <w:p w:rsidR="005228E2" w:rsidRPr="008D40CF" w:rsidRDefault="005228E2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BD1453" w:rsidRPr="008D40CF" w:rsidRDefault="00077369" w:rsidP="004B0B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 xml:space="preserve">Lo que debe saber antes de comprar </w:t>
      </w:r>
      <w:r w:rsidR="00E25642"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 xml:space="preserve">un </w:t>
      </w:r>
      <w:r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seguro</w:t>
      </w:r>
    </w:p>
    <w:p w:rsidR="007A7286" w:rsidRPr="008D40CF" w:rsidRDefault="007A7286" w:rsidP="004B0B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 </w:t>
      </w:r>
      <w:r w:rsidRPr="008D40CF">
        <w:rPr>
          <w:rFonts w:ascii="Times New Roman" w:hAnsi="Times New Roman" w:cs="Times New Roman"/>
          <w:b/>
          <w:bCs/>
          <w:sz w:val="24"/>
          <w:szCs w:val="24"/>
          <w:lang w:val="es-MX" w:eastAsia="es-MX"/>
        </w:rPr>
        <w:t>3.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hAnsi="Times New Roman" w:cs="Times New Roman"/>
          <w:b/>
          <w:bCs/>
          <w:i/>
          <w:sz w:val="24"/>
          <w:szCs w:val="24"/>
          <w:lang w:val="es-MX" w:eastAsia="es-MX"/>
        </w:rPr>
        <w:t>DECLARACIONES PROHIBIDAS.</w:t>
      </w:r>
      <w:r w:rsidRPr="008D40CF">
        <w:rPr>
          <w:rFonts w:ascii="Times New Roman" w:hAnsi="Times New Roman" w:cs="Times New Roman"/>
          <w:b/>
          <w:bCs/>
          <w:sz w:val="24"/>
          <w:szCs w:val="24"/>
          <w:lang w:val="es-MX" w:eastAsia="es-MX"/>
        </w:rPr>
        <w:t> 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Su </w:t>
      </w:r>
      <w:r w:rsidR="007A7286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compañía de seguros </w:t>
      </w:r>
      <w:r w:rsidR="00E25642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o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agente tienen prohibido </w:t>
      </w:r>
      <w:r w:rsidR="00E25642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hacer declaraciones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falsas, engañosas o embaucadoras </w:t>
      </w:r>
      <w:r w:rsidR="00E25642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con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respecto a los seguros.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592BCE" w:rsidRPr="008D40CF" w:rsidRDefault="00592BCE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b/>
          <w:sz w:val="24"/>
          <w:szCs w:val="24"/>
          <w:lang w:val="es-MX"/>
        </w:rPr>
        <w:t xml:space="preserve">4. </w:t>
      </w:r>
      <w:r w:rsidR="003C738B" w:rsidRPr="008D40CF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8D40CF">
        <w:rPr>
          <w:rFonts w:ascii="Times New Roman" w:hAnsi="Times New Roman" w:cs="Times New Roman"/>
          <w:b/>
          <w:i/>
          <w:sz w:val="24"/>
          <w:szCs w:val="24"/>
          <w:lang w:val="es-MX"/>
        </w:rPr>
        <w:t>EXCESO DE LOS LÍMITES</w:t>
      </w:r>
      <w:r w:rsidRPr="008D40CF">
        <w:rPr>
          <w:rFonts w:ascii="Times New Roman" w:hAnsi="Times New Roman" w:cs="Times New Roman"/>
          <w:b/>
          <w:sz w:val="24"/>
          <w:szCs w:val="24"/>
          <w:lang w:val="es-MX"/>
        </w:rPr>
        <w:t>.</w:t>
      </w:r>
      <w:r w:rsidRPr="008D40CF">
        <w:rPr>
          <w:rFonts w:ascii="Times New Roman" w:hAnsi="Times New Roman" w:cs="Times New Roman"/>
          <w:sz w:val="24"/>
          <w:szCs w:val="24"/>
          <w:lang w:val="es-MX"/>
        </w:rPr>
        <w:t xml:space="preserve"> Una aseguradora o un agente no </w:t>
      </w:r>
      <w:r w:rsidR="00926D07" w:rsidRPr="008D40CF">
        <w:rPr>
          <w:rFonts w:ascii="Times New Roman" w:hAnsi="Times New Roman" w:cs="Times New Roman"/>
          <w:sz w:val="24"/>
          <w:szCs w:val="24"/>
          <w:lang w:val="es-MX"/>
        </w:rPr>
        <w:t>pueden</w:t>
      </w:r>
      <w:r w:rsidRPr="008D40CF">
        <w:rPr>
          <w:rFonts w:ascii="Times New Roman" w:hAnsi="Times New Roman" w:cs="Times New Roman"/>
          <w:sz w:val="24"/>
          <w:szCs w:val="24"/>
          <w:lang w:val="es-MX"/>
        </w:rPr>
        <w:t xml:space="preserve"> exigirle que compre un seguro de responsabilidad civil en cantidades superiores a los límites mínimos que son requeridos por  la ley o exigirle que compre otros tipos de cobertura como condición para venderle o renovarle un seguro.  Los límites mínimos actuales son 30/60/25, los cuales se refieren a las cantidades máximas que la póliza pagará por cada accidente: $30,000 por persona por una reclamación de lesiones corporales /$60,000 por todas las reclamaciones combinadas de lesiones corporales /$25,000 por reclamaciones de daños a la propiedad por cada accidente.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val="es-MX" w:eastAsia="es-MX"/>
        </w:rPr>
        <w:t>AVISO:</w:t>
      </w:r>
      <w:r w:rsidR="000C0F51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C0F5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ley de Texas requiere que las pólizas de seguro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automóvil incluyan la  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protección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para </w:t>
      </w:r>
      <w:r w:rsidR="00100A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reclamaciones de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lesiones personales (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Personal </w:t>
      </w:r>
      <w:proofErr w:type="spellStart"/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Injury</w:t>
      </w:r>
      <w:proofErr w:type="spellEnd"/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Protection</w:t>
      </w:r>
      <w:proofErr w:type="spellEnd"/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–</w:t>
      </w:r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PIP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 por su nombre y siglas en inglés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) y la cobertura 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 protección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contra conductor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sin seguro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 con insuficiente seguro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(</w:t>
      </w:r>
      <w:proofErr w:type="spellStart"/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Uninsured</w:t>
      </w:r>
      <w:proofErr w:type="spellEnd"/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/</w:t>
      </w:r>
      <w:proofErr w:type="spellStart"/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Underinsured</w:t>
      </w:r>
      <w:proofErr w:type="spellEnd"/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Motorist</w:t>
      </w:r>
      <w:proofErr w:type="spellEnd"/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Coverage</w:t>
      </w:r>
      <w:proofErr w:type="spellEnd"/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-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UM/UIM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 por su nombre y siglas en inglés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) a menos que usted rechace </w:t>
      </w:r>
      <w:r w:rsidR="00B856E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estas coberturas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por escrito. Además, es posible que como condición para autorizarle </w:t>
      </w:r>
      <w:r w:rsidR="00B856E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préstamo </w:t>
      </w:r>
      <w:r w:rsidR="00B856E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para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B856E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su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auto</w:t>
      </w:r>
      <w:r w:rsidR="00100A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el prestamista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le exija que compre otros tipos de cobertura, </w:t>
      </w:r>
      <w:r w:rsidR="00100A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tal como la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cobertura contra choque o cobertura amplia, que </w:t>
      </w:r>
      <w:r w:rsidR="00100A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paguen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por los daños al vehículo suyo.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5.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INFORMACIÓN DE CRÉDITO.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Una compañía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no puede negarle el seguro basándose solamente en la información de su </w:t>
      </w:r>
      <w:r w:rsidR="0002451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información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crédito. Las aseguradoras que utilizan </w:t>
      </w:r>
      <w:r w:rsidR="00236D2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historial de crédito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también tienen que considerar otros factores de aseguramiento independientes a</w:t>
      </w:r>
      <w:r w:rsidR="00236D2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 historial de crédito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cuando deciden ofrecerle cobertura. (Para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obtener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información adicional vea la sección de est</w:t>
      </w:r>
      <w:r w:rsidR="0026458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26458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Declaración de Derechos </w:t>
      </w:r>
      <w:r w:rsidR="009367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titulada </w:t>
      </w:r>
      <w:r w:rsidR="00BD1453"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>Lo que usted debe saber sobre cómo usan el historial de crédito las compañías de seguro</w:t>
      </w:r>
      <w:r w:rsidR="002E24DF"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>s</w:t>
      </w:r>
      <w:r w:rsidR="00024510"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>.</w:t>
      </w:r>
      <w:r w:rsidRPr="008D40CF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  <w:lang w:val="es-MX" w:eastAsia="es-MX"/>
        </w:rPr>
        <w:t>)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lastRenderedPageBreak/>
        <w:t>6</w:t>
      </w:r>
      <w:r w:rsidRPr="008D40CF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  <w:lang w:val="es-MX" w:eastAsia="es-MX"/>
        </w:rPr>
        <w:t>.</w:t>
      </w:r>
      <w:r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RED DE SEGURIDAD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. 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Si dos </w:t>
      </w:r>
      <w:r w:rsidR="00DA256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compañías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se han negado a venderle </w:t>
      </w:r>
      <w:r w:rsidR="009367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un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seguro</w:t>
      </w:r>
      <w:r w:rsidR="00BB04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usted tiene derecho a comprar cobertura mínima de responsabilidad civil, </w:t>
      </w:r>
      <w:r w:rsidR="00524CB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protección </w:t>
      </w:r>
      <w:r w:rsidR="00DA256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para</w:t>
      </w:r>
      <w:r w:rsidR="00524CB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DA256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reclamaciones de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lesiones personales</w:t>
      </w:r>
      <w:r w:rsidR="00DA256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, así como la cobertura contra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conductor</w:t>
      </w:r>
      <w:r w:rsidR="00DA256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sin seguro </w:t>
      </w:r>
      <w:r w:rsidR="00DA256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mediante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la Asociación </w:t>
      </w:r>
      <w:r w:rsidR="00524CB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Plan de Seguros de Automóvil de Texas (</w:t>
      </w:r>
      <w:r w:rsidR="00524CB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Texas </w:t>
      </w:r>
      <w:proofErr w:type="spellStart"/>
      <w:r w:rsidR="00524CB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Automobile</w:t>
      </w:r>
      <w:proofErr w:type="spellEnd"/>
      <w:r w:rsidR="00524CB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="00524CB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Insurance</w:t>
      </w:r>
      <w:proofErr w:type="spellEnd"/>
      <w:r w:rsidR="00524CB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Plan </w:t>
      </w:r>
      <w:proofErr w:type="spellStart"/>
      <w:r w:rsidR="00524CB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Association</w:t>
      </w:r>
      <w:proofErr w:type="spellEnd"/>
      <w:r w:rsidR="00524CB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–</w:t>
      </w:r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TAIPA</w:t>
      </w:r>
      <w:r w:rsidR="00524CB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 por su nombre y siglas en inglés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).</w:t>
      </w:r>
    </w:p>
    <w:p w:rsidR="004B0BDC" w:rsidRPr="008D40CF" w:rsidRDefault="004B0BDC" w:rsidP="004B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3C738B" w:rsidRPr="008D40CF" w:rsidRDefault="00CE7DC9" w:rsidP="004B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 xml:space="preserve">7.  </w:t>
      </w:r>
      <w:r w:rsidRPr="008D40CF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  <w:lang w:val="es-MX" w:eastAsia="es-MX"/>
        </w:rPr>
        <w:t>PLANES DE</w:t>
      </w:r>
      <w:r w:rsidR="00CA32F7" w:rsidRPr="008D40CF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  <w:lang w:val="es-MX" w:eastAsia="es-MX"/>
        </w:rPr>
        <w:t>PAGO.</w:t>
      </w:r>
      <w:r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3C738B" w:rsidRPr="008D40CF">
        <w:rPr>
          <w:rFonts w:ascii="Times New Roman" w:hAnsi="Times New Roman" w:cs="Times New Roman"/>
          <w:sz w:val="24"/>
          <w:szCs w:val="24"/>
          <w:lang w:val="es-MX"/>
        </w:rPr>
        <w:t>Usted puede tener derecho a pagar su prima de seguro de automóvil a plazos. Las compañías de seguros le cobrarán una cuota por cada pago a plazos.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 w:eastAsia="es-MX"/>
        </w:rPr>
      </w:pPr>
    </w:p>
    <w:p w:rsidR="003C738B" w:rsidRPr="008D40CF" w:rsidRDefault="007A259F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8</w:t>
      </w:r>
      <w:r w:rsidR="00077369"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hAnsi="Times New Roman" w:cs="Times New Roman"/>
          <w:b/>
          <w:bCs/>
          <w:i/>
          <w:sz w:val="24"/>
          <w:szCs w:val="24"/>
          <w:lang w:val="es-MX" w:eastAsia="es-MX"/>
        </w:rPr>
        <w:t>PAGOS ELECTRÓNICOS.</w:t>
      </w:r>
      <w:r w:rsidR="00077369" w:rsidRPr="008D40CF">
        <w:rPr>
          <w:rFonts w:ascii="Times New Roman" w:hAnsi="Times New Roman" w:cs="Times New Roman"/>
          <w:b/>
          <w:bCs/>
          <w:sz w:val="24"/>
          <w:szCs w:val="24"/>
          <w:lang w:val="es-MX" w:eastAsia="es-MX"/>
        </w:rPr>
        <w:t> </w:t>
      </w:r>
      <w:r w:rsidR="003C738B" w:rsidRPr="008D40CF">
        <w:rPr>
          <w:rFonts w:ascii="Times New Roman" w:hAnsi="Times New Roman" w:cs="Times New Roman"/>
          <w:sz w:val="24"/>
          <w:szCs w:val="24"/>
          <w:lang w:val="es-MX"/>
        </w:rPr>
        <w:t>Si usted autoriza que su aseguradora retire los pagos de su prima directamente de su cuenta bancaria, su aseguradora no puede aumentar la cantidad que retira, a menos que:</w:t>
      </w:r>
    </w:p>
    <w:p w:rsidR="00236D22" w:rsidRPr="008D40CF" w:rsidRDefault="003C738B" w:rsidP="004B0BD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/>
        </w:rPr>
        <w:t>le notifique por medio del correo postal de los Estados</w:t>
      </w:r>
      <w:r w:rsidR="00236D22" w:rsidRPr="008D40CF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8D40CF">
        <w:rPr>
          <w:rFonts w:ascii="Times New Roman" w:hAnsi="Times New Roman" w:cs="Times New Roman"/>
          <w:sz w:val="24"/>
          <w:szCs w:val="24"/>
          <w:lang w:val="es-MX"/>
        </w:rPr>
        <w:t>Unidos sobre el aumento de prima mínimo 30 días antes de la fecha en que el aumento entrará en vigor; y</w:t>
      </w:r>
    </w:p>
    <w:p w:rsidR="003C738B" w:rsidRPr="008D40CF" w:rsidRDefault="003C738B" w:rsidP="004B0BD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/>
        </w:rPr>
        <w:t>usted no notifique a la aseguradora que usted se opone al</w:t>
      </w:r>
      <w:r w:rsidR="00236D22" w:rsidRPr="008D40CF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8D40CF">
        <w:rPr>
          <w:rFonts w:ascii="Times New Roman" w:hAnsi="Times New Roman" w:cs="Times New Roman"/>
          <w:sz w:val="24"/>
          <w:szCs w:val="24"/>
          <w:lang w:val="es-MX"/>
        </w:rPr>
        <w:t>aumento en la cantidad que va a ser retirada de su cuenta, mínimo cinco días antes de la fecha en que el aumento entrará en vigor.</w:t>
      </w:r>
    </w:p>
    <w:p w:rsidR="003C738B" w:rsidRPr="008D40CF" w:rsidRDefault="003C738B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3C738B" w:rsidRPr="008D40CF" w:rsidRDefault="003C738B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/>
        </w:rPr>
        <w:t>El aviso proporcionado por la aseguradora tiene que incluir un número de teléfono gratuito, una dirección postal y una dirección de correo electrónico (si es que aplica), mediante los cuales usted pueda comunicarse con la aseguradora para oponerse al aumento.</w:t>
      </w:r>
    </w:p>
    <w:p w:rsidR="004B0BDC" w:rsidRPr="008D40CF" w:rsidRDefault="004B0BDC" w:rsidP="004B0B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3C738B" w:rsidRPr="008D40CF" w:rsidRDefault="003C738B" w:rsidP="004B0B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/>
        </w:rPr>
        <w:t>AVISO: Esto no aplica a los aumentos de prima específicamente programados en la póliza original, ni a los aumentos debido a cambios que usted solicita en la póliza, o a un aumento que es menos de $10 o el 10</w:t>
      </w:r>
      <w:r w:rsidR="00873D6F">
        <w:rPr>
          <w:rFonts w:ascii="Times New Roman" w:hAnsi="Times New Roman" w:cs="Times New Roman"/>
          <w:sz w:val="24"/>
          <w:szCs w:val="24"/>
          <w:lang w:val="es-MX"/>
        </w:rPr>
        <w:t xml:space="preserve"> por ciento</w:t>
      </w:r>
      <w:r w:rsidRPr="008D40CF">
        <w:rPr>
          <w:rFonts w:ascii="Times New Roman" w:hAnsi="Times New Roman" w:cs="Times New Roman"/>
          <w:sz w:val="24"/>
          <w:szCs w:val="24"/>
          <w:lang w:val="es-MX"/>
        </w:rPr>
        <w:t xml:space="preserve"> del pago del mes anterior.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Default="007A58E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9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AVISO DE REDUCCIÓN DE COBERTURA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.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Si </w:t>
      </w:r>
      <w:r w:rsidR="00F55BA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una aseguradora usa </w:t>
      </w:r>
      <w:r w:rsidR="0097307A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un endoso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F55BA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para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reduc</w:t>
      </w:r>
      <w:r w:rsidR="00F55BA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ir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la </w:t>
      </w:r>
      <w:r w:rsidR="00BF1E5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cantidad de la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cobertura </w:t>
      </w:r>
      <w:r w:rsidR="00BF1E5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que es proporcionada por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su póliza, la aseguradora tiene que darle una explicación por escrito </w:t>
      </w:r>
      <w:r w:rsidR="00F6195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sobre el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cambio </w:t>
      </w:r>
      <w:r w:rsidR="00F6195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hecho mediante </w:t>
      </w:r>
      <w:r w:rsidR="0097307A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endoso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 La aseguradora tiene que darle esta explicación a</w:t>
      </w:r>
      <w:r w:rsidR="00DA535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no más tardar del día 30, antes de la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fecha en que la nueva póliza o la renovación de la póliza 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entran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en vigor. 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Una 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no puede reducir la cobertura durante la vigencia de la póliza, a menos que usted solicite el cambio. Si usted solicita el cambio</w:t>
      </w:r>
      <w:r w:rsidR="00691D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la </w:t>
      </w:r>
      <w:r w:rsidR="00BF1E5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no está obligada a darle aviso.</w:t>
      </w:r>
    </w:p>
    <w:p w:rsidR="00DA5354" w:rsidRDefault="00DA5354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7A58E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10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EXPLICACIÓN DE RECHAZO.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 petición suya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usted tiene derecho a que </w:t>
      </w:r>
      <w:r w:rsidR="00BF1E5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se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informe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por escrito el motivo por el que </w:t>
      </w:r>
      <w:r w:rsidR="00BF1E5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se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le negó la cobertura. </w:t>
      </w:r>
      <w:r w:rsidR="00BF1E5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</w:t>
      </w:r>
      <w:r w:rsidR="00691D5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 aviso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por escrito tiene que explicar detalladamente el motivo por el que decidi</w:t>
      </w:r>
      <w:r w:rsidR="00BF1E5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eron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negarle la cobertura, </w:t>
      </w:r>
      <w:r w:rsidR="00BF1E5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incluyendo los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percances precisos, las circunstancias 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o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los factores de riesgo que lo descalificaron. También tiene que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informarle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las fuentes de información que utilizó. 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val="es-MX" w:eastAsia="es-MX"/>
        </w:rPr>
        <w:t>AVISO:</w:t>
      </w:r>
      <w:r w:rsidR="00AA7638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obligación de darle una explicación por escrito le corresponde directamente a 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las compañías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. Los agentes independientes no tienen el deber específico de cotizarle </w:t>
      </w:r>
      <w:r w:rsidR="007A58E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precio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más </w:t>
      </w:r>
      <w:r w:rsidR="007A58E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bajo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posible o darle una explicación por escrito del motivo por el que no le ofrecieron </w:t>
      </w:r>
      <w:r w:rsidR="007A58E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precio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más </w:t>
      </w:r>
      <w:r w:rsidR="007A58E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bajo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posible.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7A58E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11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39192F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PRECIOS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 DIFERENTES DENTRO DEL MISMO CONDADO.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Si una 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de seguros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subdivide un condado con el propósito de cobrar diferentes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precios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en cada subdivisión, la diferencia entre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precio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más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bajo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y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más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alto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no puede exceder el 15</w:t>
      </w:r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por ciento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 a menos que esté justificado por datos actuariales.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7A58E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lastRenderedPageBreak/>
        <w:t>12</w:t>
      </w:r>
      <w:r w:rsidR="00077369" w:rsidRPr="008D40CF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DERECHO A 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LA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PRIVACIDAD.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Usted tiene derecho a evitar que una 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 agente, ajustador</w:t>
      </w:r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 institución financiera revele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sus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datos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financieros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personales 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las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compañías que no están afiliadas a la 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 institución financiera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. Algunos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ejemplo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 son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: su ingreso, número de seguro social, </w:t>
      </w:r>
      <w:r w:rsidR="0039192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información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crédito</w:t>
      </w:r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y su historial de pago de primas.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Si usted solicita una póliza</w:t>
      </w:r>
      <w:r w:rsidR="007A58E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la </w:t>
      </w:r>
      <w:r w:rsidR="00AA763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 institución financiera tiene que avisarle si intenta compartir su </w:t>
      </w:r>
      <w:r w:rsidR="00B82B9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información financiera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, y darle </w:t>
      </w:r>
      <w:r w:rsidR="007A58E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un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mínimo </w:t>
      </w:r>
      <w:r w:rsidR="007A58E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30 días para que usted pueda rehusarse a permitir que los revelen. El rehusarse a que revelen sus datos se conoce como </w:t>
      </w:r>
      <w:r w:rsidR="0003622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optar por no participar (</w:t>
      </w:r>
      <w:proofErr w:type="spellStart"/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opting</w:t>
      </w:r>
      <w:proofErr w:type="spellEnd"/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out</w:t>
      </w:r>
      <w:proofErr w:type="spellEnd"/>
      <w:r w:rsidR="0003622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 por su nombre en inglés)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 Si usted compra una póliza</w:t>
      </w:r>
      <w:r w:rsidR="0003622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la </w:t>
      </w:r>
      <w:r w:rsidR="0003622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 institución financiera tiene que decirle cu</w:t>
      </w:r>
      <w:r w:rsidR="00B82B9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á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 información </w:t>
      </w:r>
      <w:r w:rsidR="0003622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reúne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sobre usted y si intenta compartirla, y darle </w:t>
      </w:r>
      <w:r w:rsidR="008D60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un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mínimo </w:t>
      </w:r>
      <w:r w:rsidR="008D60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30 días para que pueda </w:t>
      </w:r>
      <w:r w:rsidR="008D60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optar por no participar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 Los agentes y ajustadores que intentan compartir sus datos con cualquiera ajeno a la aseguradora o institución financiera también tienen que darle un aviso semejante.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Usted puede </w:t>
      </w:r>
      <w:r w:rsidR="008D60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optar por no participar (</w:t>
      </w:r>
      <w:proofErr w:type="spellStart"/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opt</w:t>
      </w:r>
      <w:proofErr w:type="spellEnd"/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out</w:t>
      </w:r>
      <w:proofErr w:type="spellEnd"/>
      <w:r w:rsidR="008D60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)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en cualquier momento. Su decisión </w:t>
      </w:r>
      <w:r w:rsidR="008D60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para optar por no participar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permanece vigente, a menos que usted la revoque.</w:t>
      </w:r>
    </w:p>
    <w:p w:rsidR="004B0BDC" w:rsidRPr="008D40CF" w:rsidRDefault="004B0BDC" w:rsidP="004B0B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</w:p>
    <w:p w:rsidR="00036221" w:rsidRPr="008D40CF" w:rsidRDefault="00077369" w:rsidP="004B0B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Estas protecciones no aplican a:</w:t>
      </w:r>
    </w:p>
    <w:p w:rsidR="00077369" w:rsidRPr="008D40CF" w:rsidRDefault="00077369" w:rsidP="004B0BDC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la información que en otros lugares está a disposición del público; </w:t>
      </w:r>
    </w:p>
    <w:p w:rsidR="00077369" w:rsidRPr="008D40CF" w:rsidRDefault="00077369" w:rsidP="004B0BDC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la información que las </w:t>
      </w:r>
      <w:r w:rsidR="0003622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</w:t>
      </w:r>
      <w:r w:rsidR="008D60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</w:t>
      </w:r>
      <w:r w:rsidR="0003622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seguros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o instituciones financieras están obligadas por ley a revelar; o </w:t>
      </w:r>
    </w:p>
    <w:p w:rsidR="00077369" w:rsidRDefault="00077369" w:rsidP="004B0BDC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la información que las </w:t>
      </w:r>
      <w:r w:rsidR="0003622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</w:t>
      </w:r>
      <w:r w:rsidR="0039414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</w:t>
      </w:r>
      <w:r w:rsidR="0003622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seguros</w:t>
      </w:r>
      <w:r w:rsidR="00581F3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o instituciones financieras tienen que compartir para conducir sus actividades normales de negocios. </w:t>
      </w:r>
    </w:p>
    <w:p w:rsidR="005C021A" w:rsidRDefault="005C021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</w:p>
    <w:p w:rsidR="00BD1453" w:rsidRPr="008D40CF" w:rsidRDefault="00BD1453" w:rsidP="004B0B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 xml:space="preserve">Lo que </w:t>
      </w:r>
      <w:r w:rsidR="003902A7"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 xml:space="preserve">usted 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>debe saber sobre las cancelaciones y no renovaciones</w:t>
      </w:r>
    </w:p>
    <w:p w:rsidR="004B0BDC" w:rsidRPr="008D40CF" w:rsidRDefault="004B0BDC" w:rsidP="004B0B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s-MX" w:eastAsia="es-MX"/>
        </w:rPr>
      </w:pPr>
    </w:p>
    <w:p w:rsidR="00077369" w:rsidRPr="008D40CF" w:rsidRDefault="00C32629" w:rsidP="004B0B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Cancelación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significa </w:t>
      </w:r>
      <w:r w:rsidR="00B82B97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que </w:t>
      </w:r>
      <w:r w:rsidR="00077369" w:rsidRPr="008D40CF">
        <w:rPr>
          <w:rFonts w:ascii="Times New Roman" w:hAnsi="Times New Roman" w:cs="Times New Roman"/>
          <w:b/>
          <w:sz w:val="24"/>
          <w:szCs w:val="24"/>
          <w:u w:val="single"/>
          <w:lang w:val="es-MX" w:eastAsia="es-MX"/>
        </w:rPr>
        <w:t>antes de terminar</w:t>
      </w:r>
      <w:r w:rsidR="00077369"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la vigencia de la póliza la </w:t>
      </w:r>
      <w:r w:rsidR="00036221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:</w:t>
      </w:r>
    </w:p>
    <w:p w:rsidR="00077369" w:rsidRPr="004B0BDC" w:rsidRDefault="00077369" w:rsidP="004B0BDC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proofErr w:type="spellStart"/>
      <w:r w:rsidRPr="004B0BDC">
        <w:rPr>
          <w:rFonts w:ascii="Times New Roman" w:hAnsi="Times New Roman" w:cs="Times New Roman"/>
          <w:sz w:val="24"/>
          <w:szCs w:val="24"/>
          <w:lang w:eastAsia="es-MX"/>
        </w:rPr>
        <w:t>termina</w:t>
      </w:r>
      <w:proofErr w:type="spellEnd"/>
      <w:r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 la </w:t>
      </w:r>
      <w:proofErr w:type="spellStart"/>
      <w:r w:rsidRPr="004B0BDC">
        <w:rPr>
          <w:rFonts w:ascii="Times New Roman" w:hAnsi="Times New Roman" w:cs="Times New Roman"/>
          <w:sz w:val="24"/>
          <w:szCs w:val="24"/>
          <w:lang w:eastAsia="es-MX"/>
        </w:rPr>
        <w:t>póliza</w:t>
      </w:r>
      <w:proofErr w:type="spellEnd"/>
      <w:r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; </w:t>
      </w:r>
    </w:p>
    <w:p w:rsidR="00077369" w:rsidRPr="008D40CF" w:rsidRDefault="00077369" w:rsidP="004B0BDC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reduce o restringe la cobertura de la póliza; o </w:t>
      </w:r>
    </w:p>
    <w:p w:rsidR="00077369" w:rsidRPr="008D40CF" w:rsidRDefault="00077369" w:rsidP="004B0BDC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se rehúsa a ofrecer cobertura adicional a la que usted tiene derecho bajo la póliza. 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Rehusarse a renovar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y </w:t>
      </w:r>
      <w:r w:rsidR="00BD1453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no renovación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significa que la póliza termina 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u w:val="single"/>
          <w:lang w:val="es-MX" w:eastAsia="es-MX"/>
        </w:rPr>
        <w:t>cuando termina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val="es-MX" w:eastAsia="es-MX"/>
        </w:rPr>
        <w:t>la vigencia de la póliza.</w:t>
      </w:r>
      <w:r w:rsidR="00C3262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El 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período de vigencia de la póliza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8D606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se muestra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en la página de declaraciones al frente de su póliza.</w:t>
      </w:r>
    </w:p>
    <w:p w:rsidR="004B0BDC" w:rsidRPr="008D40CF" w:rsidRDefault="004B0BDC" w:rsidP="004B0B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s-MX" w:eastAsia="es-MX"/>
        </w:rPr>
      </w:pPr>
    </w:p>
    <w:p w:rsidR="00077369" w:rsidRPr="008D40CF" w:rsidRDefault="008D606E" w:rsidP="004B0B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13</w:t>
      </w:r>
      <w:r w:rsidR="00077369"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hAnsi="Times New Roman" w:cs="Times New Roman"/>
          <w:b/>
          <w:bCs/>
          <w:i/>
          <w:sz w:val="24"/>
          <w:szCs w:val="24"/>
          <w:lang w:val="es-MX" w:eastAsia="es-MX"/>
        </w:rPr>
        <w:t>LIMITACIÓN EN LA CANCELACIÓN.</w:t>
      </w:r>
      <w:r w:rsidR="00077369" w:rsidRPr="008D40CF">
        <w:rPr>
          <w:rFonts w:ascii="Times New Roman" w:hAnsi="Times New Roman" w:cs="Times New Roman"/>
          <w:b/>
          <w:bCs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Una vez que el período inicial de la póliza que expidió la </w:t>
      </w:r>
      <w:r w:rsidR="00823EDA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compañía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ha estado en vigor por 60 días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la </w:t>
      </w:r>
      <w:r w:rsidR="00036221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no puede cancelar la póliza a menos que:</w:t>
      </w:r>
    </w:p>
    <w:p w:rsidR="00077369" w:rsidRPr="008D40CF" w:rsidRDefault="00077369" w:rsidP="004B0BD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usted no pague la prima a su debido tiempo; </w:t>
      </w:r>
    </w:p>
    <w:p w:rsidR="00077369" w:rsidRPr="008D40CF" w:rsidRDefault="00077369" w:rsidP="004B0BD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usted presente una reclamación fraudulenta; </w:t>
      </w:r>
    </w:p>
    <w:p w:rsidR="00077369" w:rsidRPr="008D40CF" w:rsidRDefault="00077369" w:rsidP="004B0BD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su licencia de </w:t>
      </w:r>
      <w:r w:rsidR="008D606E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conducir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o </w:t>
      </w:r>
      <w:r w:rsidR="008D606E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el registro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de su auto sea revocada o suspendida; </w:t>
      </w:r>
    </w:p>
    <w:p w:rsidR="00077369" w:rsidRPr="008D40CF" w:rsidRDefault="00077369" w:rsidP="004B0BD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la licencia de </w:t>
      </w:r>
      <w:r w:rsidR="00992927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conducir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de cualquier residente de su hogar o individuo que regularmente maneja el auto asegurado sea suspendida o revocada. La </w:t>
      </w:r>
      <w:r w:rsidR="00823EDA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no puede cancelarle la póliza por este motivo si usted acepta excluir al individuo de la cobertura de su póliza;</w:t>
      </w:r>
      <w:r w:rsidR="00992927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o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</w:p>
    <w:p w:rsidR="00077369" w:rsidRPr="008D40CF" w:rsidRDefault="00992927" w:rsidP="004B0BD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si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TDI determina que continuar la póliza resultaría en una infracción a las leyes de seguros. 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Default="0099292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lastRenderedPageBreak/>
        <w:t>14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AVISO DE CANCELACIÓN.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Para cancelar </w:t>
      </w:r>
      <w:r w:rsidR="00DA535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su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póliza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342F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su 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tiene que enviarle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un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aviso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al menos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DA535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1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0 días</w:t>
      </w:r>
      <w:r w:rsidR="00DA535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antes de la fecha en que la cancelación entrará en vigor.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Su póliza podría estipular más tiempo para este tipo de aviso.</w:t>
      </w:r>
    </w:p>
    <w:p w:rsidR="005228E2" w:rsidRDefault="005228E2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99292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15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EL DERECHO DEL 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ASEGURADO</w:t>
      </w:r>
      <w:r w:rsidR="0097307A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PARA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 CANCELAR LA PÓLIZA.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Usted tiene derecho a cancelar su póliza en cualquier momento y recibir reembolso de la prima no devengada. El reembolso se lo pagarán a usted, a menos que la prima haya sido financiada por medio de una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financiera</w:t>
      </w:r>
      <w:r w:rsidR="00823EDA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primas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 En ese caso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el reembolso se le pagará a la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financiera </w:t>
      </w:r>
      <w:r w:rsidR="00823EDA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 primas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para disminuir lo que usted debe en el préstamo.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99292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16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CAMBIO </w:t>
      </w:r>
      <w:r w:rsidR="00342FE2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EN SU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 ESTADO</w:t>
      </w:r>
      <w:r w:rsidR="00342FE2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394140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CIVIL.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Si su estado </w:t>
      </w:r>
      <w:r w:rsidR="00342F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civil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cambia</w:t>
      </w:r>
      <w:r w:rsidR="00342F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usted tiene derecho a continuar con su cobertura de seguro. Usted tiene derecho a una póliza nueva, a su nombre, con coberturas que más se aproximen a las coberturas de su póliza anterior, incluso con la misma fecha de vencimiento. La </w:t>
      </w:r>
      <w:r w:rsidR="00342FE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no puede fechar la nueva póliza de manera que entre la póliza anterior y la nueva haya un lapso de cobertura.</w:t>
      </w:r>
    </w:p>
    <w:p w:rsidR="004B0BDC" w:rsidRPr="008D40CF" w:rsidRDefault="004B0BDC" w:rsidP="004B0B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 w:eastAsia="es-MX"/>
        </w:rPr>
      </w:pPr>
    </w:p>
    <w:p w:rsidR="00342FE2" w:rsidRPr="008D40CF" w:rsidRDefault="00524CB7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1</w:t>
      </w:r>
      <w:r w:rsidR="00823EDA"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7</w:t>
      </w:r>
      <w:r w:rsidR="00077369"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hAnsi="Times New Roman" w:cs="Times New Roman"/>
          <w:b/>
          <w:bCs/>
          <w:i/>
          <w:sz w:val="24"/>
          <w:szCs w:val="24"/>
          <w:lang w:val="es-MX" w:eastAsia="es-MX"/>
        </w:rPr>
        <w:t>RECLAMACIONES QUE NO SON POR SU CULPA.</w:t>
      </w:r>
      <w:r w:rsidR="00077369" w:rsidRPr="008D40CF">
        <w:rPr>
          <w:rFonts w:ascii="Times New Roman" w:hAnsi="Times New Roman" w:cs="Times New Roman"/>
          <w:b/>
          <w:bCs/>
          <w:sz w:val="24"/>
          <w:szCs w:val="24"/>
          <w:lang w:val="es-MX" w:eastAsia="es-MX"/>
        </w:rPr>
        <w:t> </w:t>
      </w:r>
      <w:r w:rsidR="00342FE2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Su compañía de seguros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no puede rehusarse a renovar su póliza basándose únicamente en </w:t>
      </w:r>
      <w:r w:rsidR="00342FE2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cualquiera de los siguientes tipos de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reclamaciones:</w:t>
      </w:r>
    </w:p>
    <w:p w:rsidR="00077369" w:rsidRPr="008D40CF" w:rsidRDefault="00077369" w:rsidP="004B0BD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percances relacionados al mal tiempo en los que no estuvo involucrado un choque, por ejemplo daños causados por el granizo, viento</w:t>
      </w:r>
      <w:r w:rsidR="005228E2">
        <w:rPr>
          <w:rFonts w:ascii="Times New Roman" w:hAnsi="Times New Roman" w:cs="Times New Roman"/>
          <w:sz w:val="24"/>
          <w:szCs w:val="24"/>
          <w:lang w:val="es-MX" w:eastAsia="es-MX"/>
        </w:rPr>
        <w:t>,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o inundaciones; </w:t>
      </w:r>
    </w:p>
    <w:p w:rsidR="00077369" w:rsidRPr="008D40CF" w:rsidRDefault="00077369" w:rsidP="004B0BD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accidentes o reclamaciones por daños causados por colisión con animales o </w:t>
      </w:r>
      <w:r w:rsidR="00404178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aves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; </w:t>
      </w:r>
    </w:p>
    <w:p w:rsidR="00077369" w:rsidRPr="008D40CF" w:rsidRDefault="00077369" w:rsidP="004B0BD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accidentes o reclamaciones por daños causados por grava suelta u objetos volátiles; </w:t>
      </w:r>
      <w:r w:rsidR="005F0876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sin embargo,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si usted presenta tres reclamaciones de este tipo en el transcurso de tres años</w:t>
      </w:r>
      <w:r w:rsidR="005F0876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,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la </w:t>
      </w:r>
      <w:r w:rsidR="00581F3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podría aumentar su deducible en la siguiente fecha de renovación; </w:t>
      </w:r>
    </w:p>
    <w:p w:rsidR="00077369" w:rsidRPr="008D40CF" w:rsidRDefault="00077369" w:rsidP="004B0BD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gastos </w:t>
      </w:r>
      <w:r w:rsidR="00581F3D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de grúa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y </w:t>
      </w:r>
      <w:r w:rsidR="00581F3D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mano de obra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; </w:t>
      </w:r>
      <w:r w:rsidR="005F0876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sin embargo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, una vez que usted ha presentado cuatro reclamaciones de este tipo en el transcurso de tres años la </w:t>
      </w:r>
      <w:r w:rsidR="005F0876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compañía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podría eliminar esta cobertura de su póliza en la siguiente fecha de renovación; y </w:t>
      </w:r>
    </w:p>
    <w:p w:rsidR="00077369" w:rsidRPr="008D40CF" w:rsidRDefault="00077369" w:rsidP="004B0BD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cualquier otro accidente o reclamación que no </w:t>
      </w:r>
      <w:r w:rsidR="005F0876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haya sido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culpa suya, a menos que tenga dos o más de este tipo de reclamaciones o accidentes en el transcurso de un año. 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5F0876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18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0417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USO DE LA EDAD PARA NO RENOVAR.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Su </w:t>
      </w:r>
      <w:r w:rsidR="00581F3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no puede rehusarse a renovarle la póliza basándose únicamente en la edad de cualquiera de las personas </w:t>
      </w:r>
      <w:r w:rsidR="00581F3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cubiertas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por la póliza</w:t>
      </w:r>
      <w:r w:rsidR="00404178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 Esto incluye asignarlo a usted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a una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que cobra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precios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más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caros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 exigirle que excluya por nombre a un adolescente que cumple la edad de manejar.</w:t>
      </w:r>
    </w:p>
    <w:p w:rsidR="004B0BDC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 </w:t>
      </w:r>
    </w:p>
    <w:p w:rsidR="005F0876" w:rsidRPr="008D40CF" w:rsidRDefault="005F0876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19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1248AA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236D22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EL USO DEL HISTORIAL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DE CRÉDITO PARA NO RENOVAR.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581F3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Una compañía de seguros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no puede rehusarse a renovar su póliza basándose únicamente en su </w:t>
      </w:r>
      <w:r w:rsidR="00236D2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historial de crédito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. Las aseguradoras que utilizan </w:t>
      </w:r>
      <w:r w:rsidR="00236D2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historial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crédito para decidir si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renuevan o no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la póliza también tienen que considerar otros factores de aseguramiento independientes a la información de su historial de crédito. (Para </w:t>
      </w:r>
      <w:r w:rsidR="0035363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obtener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más información vea la sección de est</w:t>
      </w:r>
      <w:r w:rsidR="00A8121B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A8121B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Declaración de Derechos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35363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titulada </w:t>
      </w:r>
      <w:r w:rsidR="00B05EFC"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 xml:space="preserve">Lo que usted debe saber sobre cómo usan </w:t>
      </w:r>
      <w:r w:rsidR="00236D22"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>el historial</w:t>
      </w:r>
      <w:r w:rsidR="00B05EFC"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 xml:space="preserve"> de crédito las compañías de seguro</w:t>
      </w:r>
      <w:r w:rsidR="00353635"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>s</w:t>
      </w:r>
      <w:r w:rsidR="00077369" w:rsidRPr="008D40CF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  <w:lang w:val="es-MX" w:eastAsia="es-MX"/>
        </w:rPr>
        <w:t>.)</w:t>
      </w:r>
      <w:r w:rsidR="00581F3D" w:rsidRPr="008D40CF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lang w:val="es-MX" w:eastAsia="es-MX"/>
        </w:rPr>
        <w:t xml:space="preserve"> 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353635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20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CC456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EL PERÍODO DE VIGENCIA DE LA PÓLIZA.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Si el período de vigencia de su póliza </w:t>
      </w:r>
      <w:r w:rsidR="001248AA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 seguro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es menos de un año, la </w:t>
      </w:r>
      <w:r w:rsidR="00B05EF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de seguros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tiene que renovársela hasta que se complete un año. </w:t>
      </w:r>
      <w:r w:rsidR="00B05EF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Su compañía de seguros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solamente puede rehusarse a renovar la póliza en el aniversario de la fecha original de la póliza. Por ejemplo</w:t>
      </w:r>
      <w:r w:rsidR="001248AA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B05EF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 si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el período de vigencia del primer año de </w:t>
      </w:r>
      <w:r w:rsidR="001248AA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su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póliza comenzó el 1º de enero, la aseguradora tiene que renovarle la póliza hasta el siguiente 1º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lastRenderedPageBreak/>
        <w:t>de enero; el segundo año y posteriormente solamente puede rehusarse a renovarla el 1º de enero del cualquier año posterior.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3902A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21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CC4562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AVISO DE NO RENOVACIÓN.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Si la </w:t>
      </w:r>
      <w:r w:rsidR="00B05EF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no le envía</w:t>
      </w:r>
      <w:r w:rsidR="0065267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por correo postal un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aviso de no renovación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al menos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30 días antes del vencimiento de su póliza, usted tiene derecho a exigir que la </w:t>
      </w:r>
      <w:r w:rsidR="00B05EF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de seguros renueve su </w:t>
      </w:r>
      <w:r w:rsidR="00394140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póliza.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3902A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22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CC456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EXPLICACIÓN DE CANCELACIÓN O 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DE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NO RENOVACIÓN.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Usted tiene derecho, sujeto a que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usted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lo solicite, que la </w:t>
      </w:r>
      <w:r w:rsidR="00E22FD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de seguros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le explique por escrito el motivo por el que decidió cancelar o no renovar la póliza. La explicación por escrito tiene</w:t>
      </w:r>
      <w:r w:rsidR="00E22FD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que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explicar totalmente el motivo, incluyendo los percances precisos, las circunstancias o los factores de riesgo que lo descalificaron. También tiene que </w:t>
      </w:r>
      <w:r w:rsidR="00CC456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informarle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las fuentes de información que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utiliz</w:t>
      </w:r>
      <w:r w:rsidR="00CC456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ó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</w:t>
      </w:r>
    </w:p>
    <w:p w:rsidR="004B0BDC" w:rsidRPr="008D40CF" w:rsidRDefault="004B0BDC" w:rsidP="004B0B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</w:pPr>
    </w:p>
    <w:p w:rsidR="00BD1453" w:rsidRPr="008D40CF" w:rsidRDefault="00BD1453" w:rsidP="004B0B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 xml:space="preserve">Lo que </w:t>
      </w:r>
      <w:r w:rsidR="003902A7"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 xml:space="preserve">usted 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 xml:space="preserve">debe saber </w:t>
      </w:r>
      <w:r w:rsidR="00CC4562"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>cuándo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 xml:space="preserve"> presenta una reclamación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3902A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23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CC456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TRATO JUSTO.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Usted tiene derecho a que lo traten justa y honestamente cuando presenta una reclamación. Si cree que una </w:t>
      </w:r>
      <w:r w:rsidR="00E22FD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lo ha tratado injustamente</w:t>
      </w:r>
      <w:r w:rsidR="00E22FD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llame al Departamento de Seguros de Texas al 1-800-252-3439 (</w:t>
      </w:r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512-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463-6515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en Austin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) o descargue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un formulario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queja del sitio </w:t>
      </w:r>
      <w:r w:rsidR="00E22FD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Web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 TDI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en </w:t>
      </w:r>
      <w:r w:rsidR="00CC4562" w:rsidRPr="008D40CF">
        <w:rPr>
          <w:rFonts w:ascii="Times New Roman" w:eastAsia="Times New Roman" w:hAnsi="Times New Roman" w:cs="Times New Roman"/>
          <w:spacing w:val="10"/>
          <w:sz w:val="24"/>
          <w:szCs w:val="24"/>
          <w:lang w:val="es-MX" w:eastAsia="es-MX"/>
        </w:rPr>
        <w:t>www.tdi.texas.gov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 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Usted p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uede llenar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formulario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directamente en nuestro sitio </w:t>
      </w:r>
      <w:r w:rsidR="00E22FD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Web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o enviarla por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f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ax a TDI al 512</w:t>
      </w:r>
      <w:r w:rsidR="001126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-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475-1771.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3902A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24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CC456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OFRECIMIENTO DE LIQUIDACIÓN.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296A0A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Usted tiene derecho a rechazar cualquier cantidad que la </w:t>
      </w:r>
      <w:r w:rsidR="00296A0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296A0A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le ofrezca para liquidar la reclamación, incluso cualquier valuación injusta.</w:t>
      </w:r>
      <w:r w:rsidR="00296A0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Si usted rechaza el ofrecimiento de una liquidación, sus opciones incluyen el continuar negociando con la aseguradora o buscar remedios legales tales como la mediación, el arbitraje o presentar una demanda.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3902A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25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CC456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EXPLICACIÓN DE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L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 RECHAZO DE</w:t>
      </w:r>
      <w:r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 UNA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 RECLAMACIÓN.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Su </w:t>
      </w:r>
      <w:r w:rsidR="00E22FD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de seguros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tiene que </w:t>
      </w:r>
      <w:r w:rsidR="00E22FD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informarle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por escrito el motivo por el que la reclamación o parte de la reclamación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fue rechazada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3902A7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26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CC456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MARCOS DE TIEMPO PARA EL PROCESO Y PAGO DE </w:t>
      </w:r>
      <w:r w:rsidR="00E22FD5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LAS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RECLAMACIONES.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Cu</w:t>
      </w:r>
      <w:r w:rsidR="00CC456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ando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presenta una reclamación a cargo de su propia póliza usted tiene derecho a que sea procesada y pagada prontamente. Si la </w:t>
      </w:r>
      <w:r w:rsidR="00E22FD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no cumple con los marcos de tiempo estipulados para el proceso y pago de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las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reclamaciones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usted tiene derecho a cobrar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un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interés anual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del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18</w:t>
      </w:r>
      <w:r w:rsidR="00873D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por ciento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y honorarios de abogado, además de la suma de su reclamación.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Generalmente, dentro de 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 xml:space="preserve">15 días </w:t>
      </w:r>
      <w:r w:rsidR="00AD7ECC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naturales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,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su </w:t>
      </w:r>
      <w:r w:rsidR="00FD5462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compañía de seguros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tiene que acusar recibo de la reclamación y solicitar cualquier información razonablemente relacionada a la misma. Dentro de </w:t>
      </w:r>
      <w:r w:rsidR="00BD1453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15 días hábiles</w:t>
      </w:r>
      <w:r w:rsidR="00F72B0E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,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F72B0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después de haber recibido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la información </w:t>
      </w:r>
      <w:r w:rsidR="00F72B0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que fue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solicitada, la </w:t>
      </w:r>
      <w:r w:rsidR="00F72B0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tiene que aprobar o </w:t>
      </w:r>
      <w:r w:rsidR="00F72B0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de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negar la reclamación por escrito. La ley permite que la </w:t>
      </w:r>
      <w:r w:rsidR="00F72B0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extienda este período de tiempo hasta por </w:t>
      </w:r>
      <w:r w:rsidR="00C3262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45 días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si le avisa </w:t>
      </w:r>
      <w:r w:rsidR="00F72B0E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a usted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que necesita más tiempo y le explica el motivo.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Después de notificarle que </w:t>
      </w:r>
      <w:r w:rsidR="009967C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su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reclamación ha sido aprobada</w:t>
      </w:r>
      <w:r w:rsidR="00E22FD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 su compañía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tiene que pagarla </w:t>
      </w:r>
      <w:r w:rsidR="00C3262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dentro de los siguientes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2654AA" w:rsidRPr="002654AA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cinco</w:t>
      </w:r>
      <w:r w:rsidR="00C3262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 xml:space="preserve"> días hábiles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 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8D40CF" w:rsidRPr="00066E76" w:rsidRDefault="008D40CF" w:rsidP="008D4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066E7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lastRenderedPageBreak/>
        <w:t xml:space="preserve">Si su reclamación es a consecuencia de una catástrofe relacionada al mal tiempo u otro desastre grande de la naturaleza, según lo definido por TDI,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los marcos de tiempo para el proceso de estas reclamaciones son</w:t>
      </w:r>
      <w:r w:rsidRPr="00066E7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extendidos a</w:t>
      </w:r>
      <w:r w:rsidRPr="00066E7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1</w:t>
      </w:r>
      <w:r w:rsidRPr="00066E7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5 días adicionales.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 w:eastAsia="es-MX"/>
        </w:rPr>
      </w:pPr>
    </w:p>
    <w:p w:rsidR="00077369" w:rsidRPr="008D40CF" w:rsidRDefault="00F72B0E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27</w:t>
      </w:r>
      <w:r w:rsidR="00077369"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9967C5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hAnsi="Times New Roman" w:cs="Times New Roman"/>
          <w:b/>
          <w:bCs/>
          <w:i/>
          <w:sz w:val="24"/>
          <w:szCs w:val="24"/>
          <w:lang w:val="es-MX" w:eastAsia="es-MX"/>
        </w:rPr>
        <w:t>SU DERECHO A ESCOGER EL TALLER Y LAS REFACCIONES. 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Usted tiene derecho a escoger el taller y las refacciones para reparar su vehículo. </w:t>
      </w:r>
      <w:r w:rsidR="00722E7D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Una compañía de seguros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no puede especificar la marca, tipo, clase, edad, vendedor, proveedor</w:t>
      </w:r>
      <w:r w:rsidR="00873D6F">
        <w:rPr>
          <w:rFonts w:ascii="Times New Roman" w:hAnsi="Times New Roman" w:cs="Times New Roman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o la condición de las refacciones o productos usados para reparar su automóvil. La </w:t>
      </w:r>
      <w:r w:rsidR="00722E7D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tiene que darle aviso de los requisitos </w:t>
      </w:r>
      <w:r w:rsidR="00C3262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arriba mencionados de la siguiente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manera:</w:t>
      </w:r>
    </w:p>
    <w:p w:rsidR="00077369" w:rsidRPr="008D40CF" w:rsidRDefault="00077369" w:rsidP="004B0BD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reclamaciones </w:t>
      </w:r>
      <w:r w:rsidR="00722E7D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presentadas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por teléfono – aviso por escrito dentro de tres días hábiles o aviso verbal inmediato</w:t>
      </w:r>
      <w:r w:rsidR="00F72B0E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,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seguido por un aviso por escrito dentro de los siguientes 15 días; </w:t>
      </w:r>
    </w:p>
    <w:p w:rsidR="00077369" w:rsidRPr="008D40CF" w:rsidRDefault="00722E7D" w:rsidP="004B0BD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r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eclamaciones presentadas en persona – aviso inmediato por escrito a la hora que presenta su vehículo a la aseguradora o al ajustador o a otra persona en conexión con la reclamación para la reparación de los daños; </w:t>
      </w:r>
      <w:r w:rsidR="00B53BFE">
        <w:rPr>
          <w:rFonts w:ascii="Times New Roman" w:hAnsi="Times New Roman" w:cs="Times New Roman"/>
          <w:sz w:val="24"/>
          <w:szCs w:val="24"/>
          <w:lang w:val="es-MX" w:eastAsia="es-MX"/>
        </w:rPr>
        <w:t>o</w:t>
      </w:r>
    </w:p>
    <w:p w:rsidR="00077369" w:rsidRPr="008D40CF" w:rsidRDefault="00077369" w:rsidP="004B0BD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reclamaciones presentadas por escrito – aviso por escrito </w:t>
      </w:r>
      <w:r w:rsidR="00FB2F55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tiene que ser proporcionado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dentro de tres días hábiles</w:t>
      </w:r>
      <w:r w:rsidR="00F72B0E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,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a partir de la fecha en que la </w:t>
      </w:r>
      <w:r w:rsidR="00722E7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recibe </w:t>
      </w:r>
      <w:r w:rsidR="00FB2F55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el aviso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. 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4B0BDC" w:rsidRDefault="00F72B0E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28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 xml:space="preserve">. </w:t>
      </w:r>
      <w:r w:rsidR="00FB2F55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722E7D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RECUPERACIÓN DEL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 DEDUCIBLE.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Si </w:t>
      </w:r>
      <w:r w:rsidR="00722E7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otra persona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es responsable por los daños a</w:t>
      </w:r>
      <w:r w:rsidR="00FB2F5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su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vehículo y usted, bajo su póliza, presentó una reclamación y pagó el deducible, su </w:t>
      </w:r>
      <w:r w:rsidR="00722E7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tiene que hacer un esfuerzo razonable y diligente para recuperar, </w:t>
      </w:r>
      <w:r w:rsidR="00722E7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de la otra</w:t>
      </w:r>
      <w:r w:rsidR="000C0F5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722E7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persona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, el deducible que usted pagó, y tiene que hacer esto en el transcurso de los 12 meses a partir de la fecha en que su reclamación es pagada.  </w:t>
      </w:r>
      <w:r w:rsidR="00722E7D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De no ser </w:t>
      </w:r>
      <w:proofErr w:type="spellStart"/>
      <w:r w:rsidR="00722E7D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así</w:t>
      </w:r>
      <w:proofErr w:type="spellEnd"/>
      <w:r w:rsidR="00722E7D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, </w:t>
      </w:r>
      <w:proofErr w:type="spellStart"/>
      <w:proofErr w:type="gramStart"/>
      <w:r w:rsidR="00722E7D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su</w:t>
      </w:r>
      <w:proofErr w:type="spellEnd"/>
      <w:r w:rsidR="00722E7D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 </w:t>
      </w:r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 </w:t>
      </w:r>
      <w:proofErr w:type="spellStart"/>
      <w:r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compañía</w:t>
      </w:r>
      <w:proofErr w:type="spellEnd"/>
      <w:proofErr w:type="gramEnd"/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 </w:t>
      </w:r>
      <w:proofErr w:type="spellStart"/>
      <w:r w:rsidR="00722E7D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debe</w:t>
      </w:r>
      <w:proofErr w:type="spellEnd"/>
      <w:r w:rsidR="000C0F51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:</w:t>
      </w:r>
    </w:p>
    <w:p w:rsidR="00BD1453" w:rsidRPr="008D40CF" w:rsidRDefault="00BD1453" w:rsidP="004B0BD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darle autorización a usted, mínimo 90 días antes del vencimiento del estatuto de limitaciones</w:t>
      </w:r>
      <w:r w:rsidR="00FB2F55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(</w:t>
      </w:r>
      <w:proofErr w:type="spellStart"/>
      <w:r w:rsidR="00FB2F55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statute</w:t>
      </w:r>
      <w:proofErr w:type="spellEnd"/>
      <w:r w:rsidR="00FB2F55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of </w:t>
      </w:r>
      <w:proofErr w:type="spellStart"/>
      <w:r w:rsidR="00FB2F55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limitations</w:t>
      </w:r>
      <w:proofErr w:type="spellEnd"/>
      <w:r w:rsidR="00FB2F55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, por su nombre en inglés)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, para que usted pueda ejercer sus propios trámites de cobro, o </w:t>
      </w:r>
    </w:p>
    <w:p w:rsidR="00BD1453" w:rsidRPr="004B0BDC" w:rsidRDefault="00BD1453" w:rsidP="004B0BD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proofErr w:type="spellStart"/>
      <w:proofErr w:type="gramStart"/>
      <w:r w:rsidRPr="004B0BDC">
        <w:rPr>
          <w:rFonts w:ascii="Times New Roman" w:hAnsi="Times New Roman" w:cs="Times New Roman"/>
          <w:sz w:val="24"/>
          <w:szCs w:val="24"/>
          <w:lang w:eastAsia="es-MX"/>
        </w:rPr>
        <w:t>reembolsarle</w:t>
      </w:r>
      <w:proofErr w:type="spellEnd"/>
      <w:proofErr w:type="gramEnd"/>
      <w:r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 el deducible. </w:t>
      </w:r>
    </w:p>
    <w:p w:rsidR="004B0BDC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es-MX"/>
        </w:rPr>
      </w:pPr>
    </w:p>
    <w:p w:rsidR="00077369" w:rsidRPr="008D40CF" w:rsidRDefault="004B28AD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29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FB2F5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AVISO DE PAGO DE RECLAMACIÓN POR RESPONSABILIDAD CIVIL.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Su </w:t>
      </w:r>
      <w:r w:rsidR="00722E7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tiene que avisarle si intenta pagar una reclamación de responsabilidad civil a cargo de su póliza. La </w:t>
      </w:r>
      <w:r w:rsidR="00F10CF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tiene que avisarle </w:t>
      </w:r>
      <w:r w:rsidR="00F10CF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a usted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por escrito sobre cualquier ofrecimiento que está haciendo para resolver o liquidar la reclamación en contra suya, y tiene que avisarle a más tardar el décimo día</w:t>
      </w:r>
      <w:r w:rsidR="00F10CF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a partir de la fecha en que </w:t>
      </w:r>
      <w:r w:rsidR="00F10CF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se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hace el ofrecimiento. La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tiene que avisarle por escrito cuando liquida </w:t>
      </w:r>
      <w:r w:rsidR="00F10CF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cualquier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reclamación en contra suya, y tiene que avisarle a más tardar el treintavo día</w:t>
      </w:r>
      <w:r w:rsidR="00F10CF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a partir de la fecha en que </w:t>
      </w:r>
      <w:r w:rsidR="00F10CF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se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hace la liquidación.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4B28AD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30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INFORMACIÓN NO </w:t>
      </w:r>
      <w:r w:rsidR="00F67887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REQUERIDA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PARA EL PROCESO DE </w:t>
      </w:r>
      <w:r w:rsidR="00722E7D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UNA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RECLAMACIÓN.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Usted tiene derecho a rehusarse 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proporcionar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a </w:t>
      </w:r>
      <w:r w:rsidR="00722E7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su compañía de seguros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información </w:t>
      </w:r>
      <w:r w:rsidR="00722E7D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que no está relacionada con </w:t>
      </w:r>
      <w:r w:rsidR="009029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su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reclamación. Además, usted puede rehusarse a </w:t>
      </w:r>
      <w:r w:rsidR="009029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proporcionar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sus reportes de declaración de impuestos</w:t>
      </w:r>
      <w:r w:rsidR="009029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(federal </w:t>
      </w:r>
      <w:proofErr w:type="spellStart"/>
      <w:r w:rsidR="009029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income</w:t>
      </w:r>
      <w:proofErr w:type="spellEnd"/>
      <w:r w:rsidR="009029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="009029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tax</w:t>
      </w:r>
      <w:proofErr w:type="spellEnd"/>
      <w:r w:rsidR="009029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records, por su nombre en inglés)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, a menos que </w:t>
      </w:r>
      <w:r w:rsidR="009033A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su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aseguradora obtenga una orden judicial </w:t>
      </w:r>
      <w:r w:rsidR="009033A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(</w:t>
      </w:r>
      <w:proofErr w:type="spellStart"/>
      <w:r w:rsidR="009033A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court</w:t>
      </w:r>
      <w:proofErr w:type="spellEnd"/>
      <w:r w:rsidR="009033A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proofErr w:type="spellStart"/>
      <w:r w:rsidR="009033A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order</w:t>
      </w:r>
      <w:proofErr w:type="spellEnd"/>
      <w:r w:rsidR="009033A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, por su nombre en inglés)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o </w:t>
      </w:r>
      <w:r w:rsidR="009029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si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su reclamación </w:t>
      </w:r>
      <w:r w:rsidR="009029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está relacionada con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la pérdida de ingresos o debido a un incendio.</w:t>
      </w:r>
    </w:p>
    <w:p w:rsidR="004B0BDC" w:rsidRPr="008D40CF" w:rsidRDefault="004B0BDC" w:rsidP="004B0B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</w:pPr>
    </w:p>
    <w:p w:rsidR="00BD1453" w:rsidRPr="008D40CF" w:rsidRDefault="00BD1453" w:rsidP="004B0B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 xml:space="preserve">Lo que </w:t>
      </w:r>
      <w:r w:rsidR="00902901"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 xml:space="preserve">usted 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>debe saber sobre lo que está prohibido en cuestión de discriminación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 w:eastAsia="es-MX"/>
        </w:rPr>
      </w:pPr>
    </w:p>
    <w:p w:rsidR="00077369" w:rsidRPr="008D40CF" w:rsidRDefault="00902901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31</w:t>
      </w:r>
      <w:r w:rsidR="00077369"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 xml:space="preserve">. </w:t>
      </w:r>
      <w:r w:rsidR="009033AC"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 xml:space="preserve"> </w:t>
      </w:r>
      <w:r w:rsidR="00C32629" w:rsidRPr="008D40CF">
        <w:rPr>
          <w:rFonts w:ascii="Times New Roman" w:hAnsi="Times New Roman" w:cs="Times New Roman"/>
          <w:b/>
          <w:bCs/>
          <w:i/>
          <w:sz w:val="24"/>
          <w:szCs w:val="24"/>
          <w:lang w:val="es-MX" w:eastAsia="es-MX"/>
        </w:rPr>
        <w:t>SECTORES PROTEGIDOS</w:t>
      </w:r>
      <w:r w:rsidR="00077369" w:rsidRPr="008D40CF">
        <w:rPr>
          <w:rFonts w:ascii="Times New Roman" w:hAnsi="Times New Roman" w:cs="Times New Roman"/>
          <w:b/>
          <w:bCs/>
          <w:sz w:val="24"/>
          <w:szCs w:val="24"/>
          <w:lang w:val="es-MX" w:eastAsia="es-MX"/>
        </w:rPr>
        <w:t>. </w:t>
      </w:r>
      <w:r w:rsidR="00722E7D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Una compañía de seguros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no puede discriminar en contra suya al rehusarse a asegurarlo, limitarle la cantidad, grado o clase de cobertura a disposición suya;  tampoco puede cobrarle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un precio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diferente por la misma cobertura o rehusarse a renovarle la póliza debido a:</w:t>
      </w:r>
    </w:p>
    <w:p w:rsidR="00077369" w:rsidRPr="008D40CF" w:rsidRDefault="00077369" w:rsidP="004B0BD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su raza, color, religión</w:t>
      </w:r>
      <w:r w:rsidR="00873D6F">
        <w:rPr>
          <w:rFonts w:ascii="Times New Roman" w:hAnsi="Times New Roman" w:cs="Times New Roman"/>
          <w:sz w:val="24"/>
          <w:szCs w:val="24"/>
          <w:lang w:val="es-MX" w:eastAsia="es-MX"/>
        </w:rPr>
        <w:t>,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u origen nacional; o </w:t>
      </w:r>
    </w:p>
    <w:p w:rsidR="00077369" w:rsidRPr="008D40CF" w:rsidRDefault="00077369" w:rsidP="004B0BD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lastRenderedPageBreak/>
        <w:t xml:space="preserve">su edad, sexo, estado </w:t>
      </w:r>
      <w:r w:rsidR="007C008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civil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, ubicación geográfica, </w:t>
      </w:r>
      <w:r w:rsidR="007C008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incapacidad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o </w:t>
      </w:r>
      <w:r w:rsidR="007C008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incapacidad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parcial, a menos que lo justifique con una experiencia de pérdidas reales o anticipadas. 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902901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32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9033AC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GUIAS DE ASEGURAMIENTO.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Las guías de aseguramiento no pueden ser injustamente discriminatorias, y tienen que estar basadas en principios sólidos de actuario.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902901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33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9033A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7C0084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IGUALDAD DE TRATO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 A menos que se base en principios sólidos de actuario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la </w:t>
      </w:r>
      <w:r w:rsidR="007C0084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no puede tratarlo de manera diferente a como trata a otros individuos de su misma clase y que esencialmente presentan el mismo riesgo. Si sostiene pérdidas económicas como resultado de este tipo de discriminación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usted tiene derecho a demandar a la </w:t>
      </w:r>
      <w:r w:rsidR="007C0084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en </w:t>
      </w:r>
      <w:r w:rsidR="007C0084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una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</w:t>
      </w:r>
      <w:r w:rsidR="007C0084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orte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D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istrito del Condado de Travis.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Si el veredicto es a su favor</w:t>
      </w:r>
      <w:r w:rsidR="007C0084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usted podría recuperar sus pérdidas económicas, los costos </w:t>
      </w:r>
      <w:r w:rsidR="0057451B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de la </w:t>
      </w:r>
      <w:r w:rsidR="000C0F5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corte,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los honorarios de su abogado y de los testigos peritos necesarios.  Si la corte determina que la </w:t>
      </w:r>
      <w:r w:rsidR="007C0084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7C0084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intencionadamente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infraccionó sus derechos</w:t>
      </w:r>
      <w:r w:rsidR="009029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también podría otorgar a cada reclamante </w:t>
      </w:r>
      <w:r w:rsidR="007C0084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una cantidad de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hasta $25,000</w:t>
      </w:r>
      <w:r w:rsidR="00107753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107753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La demanda tendría que presentarla a más tardar para el segundo aniversario de la fecha en que la aseguradora le negó el seguro o </w:t>
      </w:r>
      <w:r w:rsidR="005440F7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cuando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la acción injusta ocurrió o </w:t>
      </w:r>
      <w:r w:rsidR="00902901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en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la fecha en que usted razonablemente debió haber descubierto que la acción injusta ocurrió.  Si la corte determina que la demanda no tiene fundamento y que usted la presentó de mala fe, o que la presentó con propósitos de acoso, usted estará obligado a pagar los costos de</w:t>
      </w:r>
      <w:r w:rsidR="00107753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la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corte y los honorarios del abogado de la </w:t>
      </w:r>
      <w:r w:rsidR="00107753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de seguros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</w:t>
      </w:r>
    </w:p>
    <w:p w:rsidR="004B0BDC" w:rsidRPr="008D40CF" w:rsidRDefault="004B0BDC" w:rsidP="004B0BDC">
      <w:pPr>
        <w:pStyle w:val="NoSpacing"/>
        <w:jc w:val="center"/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</w:pPr>
    </w:p>
    <w:p w:rsidR="00077369" w:rsidRPr="008D40CF" w:rsidRDefault="00107753" w:rsidP="004B0BDC">
      <w:pPr>
        <w:pStyle w:val="NoSpacing"/>
        <w:jc w:val="center"/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  <w:t xml:space="preserve">Lo que usted debe saber sobre cómo usan </w:t>
      </w:r>
      <w:r w:rsidR="00236D22" w:rsidRPr="008D40CF"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  <w:t>el historial</w:t>
      </w:r>
      <w:r w:rsidRPr="008D40CF">
        <w:rPr>
          <w:rFonts w:ascii="Times New Roman" w:hAnsi="Times New Roman" w:cs="Times New Roman"/>
          <w:b/>
          <w:kern w:val="36"/>
          <w:sz w:val="24"/>
          <w:szCs w:val="24"/>
          <w:lang w:val="es-MX" w:eastAsia="es-MX"/>
        </w:rPr>
        <w:t xml:space="preserve"> de crédito las compañías de seguros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4F32B6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34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D027D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LA ASEGURADORA ESTA OBLIGADA A AVISARLE.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Si </w:t>
      </w:r>
      <w:r w:rsidR="008625E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una compañía de seguros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utiliza </w:t>
      </w:r>
      <w:r w:rsidR="00236D2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historial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crédito para hacer decisiones de aseguramiento o clasificación de póliza, la </w:t>
      </w:r>
      <w:r w:rsidR="00D027D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está obligada a darle una declaración de divulgación del uso de</w:t>
      </w:r>
      <w:r w:rsidR="00236D2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 historial de crédito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dentro de los 10 días a partir de la fecha en que usted completó la solicitud de seguro.</w:t>
      </w: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Esa declaración revelará si la aseguradora obtendrá y utilizará su información de crédito, y enumerará sus derechos legales específicos, </w:t>
      </w:r>
      <w:r w:rsidR="008625EF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incluyendo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:</w:t>
      </w:r>
    </w:p>
    <w:p w:rsidR="00077369" w:rsidRPr="008D40CF" w:rsidRDefault="00236D22" w:rsidP="004B0BD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el historial de crédito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que las </w:t>
      </w:r>
      <w:r w:rsidR="008625E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</w:t>
      </w:r>
      <w:r w:rsidR="00DE380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</w:t>
      </w:r>
      <w:r w:rsidR="008625EF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seguros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no pueden usar en contra suya; </w:t>
      </w:r>
    </w:p>
    <w:p w:rsidR="00077369" w:rsidRPr="008D40CF" w:rsidRDefault="00077369" w:rsidP="004B0BD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cómo </w:t>
      </w:r>
      <w:r w:rsidR="004F32B6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es que usted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puede conseguir que se le hagan excepciones razonables que </w:t>
      </w:r>
      <w:r w:rsidR="008625EF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su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aseguradora </w:t>
      </w:r>
      <w:r w:rsidR="008625EF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está obligada a hacer </w:t>
      </w:r>
      <w:r w:rsidR="00B42DC0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cuando usa </w:t>
      </w:r>
      <w:r w:rsidR="00236D22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el historial de crédito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B42DC0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si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ciertas circunstancias de la vida afectan negativamente el historial de crédito, por ejemplo: un divorcio, fallecimiento de un familiar cercano o robo de identidad; </w:t>
      </w:r>
    </w:p>
    <w:p w:rsidR="00077369" w:rsidRPr="008D40CF" w:rsidRDefault="00077369" w:rsidP="004B0BD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el aviso* que </w:t>
      </w:r>
      <w:r w:rsidR="00B42DC0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una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aseguradora </w:t>
      </w:r>
      <w:r w:rsidR="00321CCA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tiene que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enviarle cuando hace una decisión basada en su información de crédito que negativamente afecta su habilidad para obtener o mantener el seguro o requiere que usted pague una prima más alta; y </w:t>
      </w:r>
    </w:p>
    <w:p w:rsidR="00077369" w:rsidRPr="008D40CF" w:rsidRDefault="00077369" w:rsidP="004B0BD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cómo puede usted disputar </w:t>
      </w:r>
      <w:r w:rsidR="00236D22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el historial de crédito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y requerir que la aseguradora reclasifique su póliza si </w:t>
      </w:r>
      <w:r w:rsidR="004F32B6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el precio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fue </w:t>
      </w:r>
      <w:r w:rsidR="00EA1AC7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aumentado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debido a información de crédito incorrecta o no verificable. 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</w:p>
    <w:p w:rsidR="00B42DC0" w:rsidRPr="008D40CF" w:rsidRDefault="00077369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* El aviso tiene que incluir una descripción de hasta cuatro factores primarios que influenciaron la decisión de la aseguradora. </w:t>
      </w:r>
      <w:r w:rsidR="00EA1AC7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Los términos generalizados, tal como “mala calificación de crédito” (</w:t>
      </w:r>
      <w:proofErr w:type="spellStart"/>
      <w:r w:rsidR="00EA1AC7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poor</w:t>
      </w:r>
      <w:proofErr w:type="spellEnd"/>
      <w:r w:rsidR="00EA1AC7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proofErr w:type="spellStart"/>
      <w:r w:rsidR="00EA1AC7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credit</w:t>
      </w:r>
      <w:proofErr w:type="spellEnd"/>
      <w:r w:rsidR="00EA1AC7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rating, por su nombre en inglés), no son suficientes.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Las aseguradoras tienen que usar </w:t>
      </w:r>
      <w:r w:rsidR="004F32B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formulario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 Declaración de Divulgación del Uso de Información de Crédito (CD-1)</w:t>
      </w:r>
      <w:r w:rsidR="004F32B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4F32B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cual fue adoptado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por el Comisionado o </w:t>
      </w:r>
      <w:r w:rsidR="004F32B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un formulario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lastRenderedPageBreak/>
        <w:t xml:space="preserve">equivalente que antes de usar hayan registrado en TDI. </w:t>
      </w:r>
      <w:r w:rsidR="004F32B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El formulario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CD-1 se encuentra </w:t>
      </w:r>
      <w:r w:rsidR="004F32B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disponible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en nuestro sitio </w:t>
      </w:r>
      <w:r w:rsidR="0094150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Web en  </w:t>
      </w:r>
      <w:hyperlink r:id="rId9" w:history="1">
        <w:r w:rsidR="00941509" w:rsidRPr="008D40CF">
          <w:rPr>
            <w:rStyle w:val="Hyperlink"/>
            <w:rFonts w:ascii="Times New Roman" w:eastAsia="Times New Roman" w:hAnsi="Times New Roman" w:cs="Times New Roman"/>
            <w:color w:val="auto"/>
            <w:spacing w:val="10"/>
            <w:sz w:val="24"/>
            <w:szCs w:val="24"/>
            <w:u w:val="none"/>
            <w:lang w:val="es-MX" w:eastAsia="es-MX"/>
          </w:rPr>
          <w:t>www.tdi.</w:t>
        </w:r>
        <w:r w:rsidR="00EA1AC7" w:rsidRPr="008D40CF">
          <w:rPr>
            <w:rStyle w:val="Hyperlink"/>
            <w:rFonts w:ascii="Times New Roman" w:eastAsia="Times New Roman" w:hAnsi="Times New Roman" w:cs="Times New Roman"/>
            <w:color w:val="auto"/>
            <w:spacing w:val="10"/>
            <w:sz w:val="24"/>
            <w:szCs w:val="24"/>
            <w:u w:val="none"/>
            <w:lang w:val="es-MX" w:eastAsia="es-MX"/>
          </w:rPr>
          <w:t>texas.gov</w:t>
        </w:r>
        <w:r w:rsidR="00941509" w:rsidRPr="008D40CF">
          <w:rPr>
            <w:rStyle w:val="Hyperlink"/>
            <w:rFonts w:ascii="Times New Roman" w:eastAsia="Times New Roman" w:hAnsi="Times New Roman" w:cs="Times New Roman"/>
            <w:color w:val="auto"/>
            <w:spacing w:val="10"/>
            <w:sz w:val="24"/>
            <w:szCs w:val="24"/>
            <w:u w:val="none"/>
            <w:lang w:val="es-MX" w:eastAsia="es-MX"/>
          </w:rPr>
          <w:t>/forms/pcpersonal/pc328crdtds.pdf</w:t>
        </w:r>
      </w:hyperlink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 puede pedirl</w:t>
      </w:r>
      <w:r w:rsidR="004F32B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llamando al 1-800-252-3439. En nuestro sitio </w:t>
      </w:r>
      <w:r w:rsidR="0094150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Web</w:t>
      </w:r>
      <w:r w:rsidR="004F32B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7C6894" w:rsidRPr="007C68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http</w:t>
      </w:r>
      <w:proofErr w:type="gramStart"/>
      <w:r w:rsidR="007C6894" w:rsidRPr="007C68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:/</w:t>
      </w:r>
      <w:proofErr w:type="gramEnd"/>
      <w:r w:rsidR="007C6894" w:rsidRPr="007C68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/www.tdi.texas.gov/credit/index.html</w:t>
      </w:r>
      <w:r w:rsidR="004F32B6" w:rsidRPr="008D40CF">
        <w:rPr>
          <w:rFonts w:ascii="Times New Roman" w:eastAsia="Times New Roman" w:hAnsi="Times New Roman" w:cs="Times New Roman"/>
          <w:spacing w:val="10"/>
          <w:sz w:val="24"/>
          <w:szCs w:val="24"/>
          <w:lang w:val="es-MX" w:eastAsia="es-MX"/>
        </w:rPr>
        <w:t>,</w:t>
      </w:r>
      <w:r w:rsidR="004F32B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usted</w:t>
      </w:r>
      <w:r w:rsidR="0094150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encontrará </w:t>
      </w:r>
      <w:r w:rsidR="00EC4E14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información </w:t>
      </w:r>
      <w:r w:rsidR="004F32B6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adicional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sobre el uso que hacen las aseguradoras de</w:t>
      </w:r>
      <w:r w:rsidR="00236D22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l historial de crédito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. </w:t>
      </w:r>
    </w:p>
    <w:p w:rsidR="004B0BDC" w:rsidRPr="008D40CF" w:rsidRDefault="004B0BDC" w:rsidP="004B0B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</w:pPr>
    </w:p>
    <w:p w:rsidR="00BD1453" w:rsidRPr="008D40CF" w:rsidRDefault="00BD1453" w:rsidP="004B0B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 xml:space="preserve">Lo que </w:t>
      </w:r>
      <w:r w:rsidR="004F32B6"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 xml:space="preserve">usted </w:t>
      </w:r>
      <w:r w:rsidRPr="008D40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 w:eastAsia="es-MX"/>
        </w:rPr>
        <w:t>debe saber para ejercer sus derechos</w:t>
      </w:r>
    </w:p>
    <w:p w:rsidR="004B0BDC" w:rsidRPr="008D40CF" w:rsidRDefault="004B0BDC" w:rsidP="004B0B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s-MX" w:eastAsia="es-MX"/>
        </w:rPr>
      </w:pPr>
    </w:p>
    <w:p w:rsidR="00077369" w:rsidRPr="004B0BDC" w:rsidRDefault="004F32B6" w:rsidP="004B0BD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35</w:t>
      </w:r>
      <w:r w:rsidR="00077369" w:rsidRPr="008D40CF">
        <w:rPr>
          <w:rFonts w:ascii="Times New Roman" w:hAnsi="Times New Roman" w:cs="Times New Roman"/>
          <w:b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hAnsi="Times New Roman" w:cs="Times New Roman"/>
          <w:b/>
          <w:bCs/>
          <w:i/>
          <w:sz w:val="24"/>
          <w:szCs w:val="24"/>
          <w:lang w:val="es-MX" w:eastAsia="es-MX"/>
        </w:rPr>
        <w:t>PRESENTACIÓN DE QUEJAS.</w:t>
      </w:r>
      <w:r w:rsidR="00077369" w:rsidRPr="008D40CF">
        <w:rPr>
          <w:rFonts w:ascii="Times New Roman" w:hAnsi="Times New Roman" w:cs="Times New Roman"/>
          <w:b/>
          <w:bCs/>
          <w:sz w:val="24"/>
          <w:szCs w:val="24"/>
          <w:lang w:val="es-MX" w:eastAsia="es-MX"/>
        </w:rPr>
        <w:t> </w:t>
      </w:r>
      <w:r w:rsidR="00BD6CB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Usted tiene derecho a presentar una queja ante TDI sobre cualquier compañía de seguros y/o asunto de seguro</w:t>
      </w:r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s</w:t>
      </w:r>
      <w:r w:rsidR="00BD6CB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y recibir una pronta investigación y respuesta a su queja. </w:t>
      </w:r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Para </w:t>
      </w:r>
      <w:proofErr w:type="spellStart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>hacer</w:t>
      </w:r>
      <w:proofErr w:type="spellEnd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>esto</w:t>
      </w:r>
      <w:proofErr w:type="spellEnd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>usted</w:t>
      </w:r>
      <w:proofErr w:type="spellEnd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>debe</w:t>
      </w:r>
      <w:proofErr w:type="spellEnd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>:</w:t>
      </w:r>
    </w:p>
    <w:p w:rsidR="00077369" w:rsidRPr="008D40CF" w:rsidRDefault="00941509" w:rsidP="004B0BDC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llamar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a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la </w:t>
      </w:r>
      <w:r w:rsidRPr="008D40CF">
        <w:rPr>
          <w:rFonts w:ascii="Times New Roman" w:hAnsi="Times New Roman" w:cs="Times New Roman"/>
          <w:b/>
          <w:bCs/>
          <w:i/>
          <w:iCs/>
          <w:sz w:val="24"/>
          <w:szCs w:val="24"/>
          <w:lang w:val="es-MX" w:eastAsia="es-MX"/>
        </w:rPr>
        <w:t>Línea de Ayuda al Consumidor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de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TDI</w:t>
      </w:r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(</w:t>
      </w:r>
      <w:proofErr w:type="spellStart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TDI’s</w:t>
      </w:r>
      <w:proofErr w:type="spellEnd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proofErr w:type="spellStart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Consumer</w:t>
      </w:r>
      <w:proofErr w:type="spellEnd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Help Line, por su nombre en inglés)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, 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al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1-800-252-3439, </w:t>
      </w:r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y en Austin al </w:t>
      </w:r>
      <w:r w:rsidR="00873D6F">
        <w:rPr>
          <w:rFonts w:ascii="Times New Roman" w:hAnsi="Times New Roman" w:cs="Times New Roman"/>
          <w:sz w:val="24"/>
          <w:szCs w:val="24"/>
          <w:lang w:val="es-MX" w:eastAsia="es-MX"/>
        </w:rPr>
        <w:t>512-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463-6515</w:t>
      </w:r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, para obtener s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ervicio en inglés y en español; </w:t>
      </w:r>
    </w:p>
    <w:p w:rsidR="00077369" w:rsidRPr="004B0BDC" w:rsidRDefault="00941509" w:rsidP="004B0BDC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proofErr w:type="spellStart"/>
      <w:r w:rsidRPr="004B0BDC">
        <w:rPr>
          <w:rFonts w:ascii="Times New Roman" w:hAnsi="Times New Roman" w:cs="Times New Roman"/>
          <w:sz w:val="24"/>
          <w:szCs w:val="24"/>
          <w:lang w:eastAsia="es-MX"/>
        </w:rPr>
        <w:t>escribir</w:t>
      </w:r>
      <w:proofErr w:type="spellEnd"/>
      <w:r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a la </w:t>
      </w:r>
      <w:proofErr w:type="spellStart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>siguiente</w:t>
      </w:r>
      <w:proofErr w:type="spellEnd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>dirección</w:t>
      </w:r>
      <w:proofErr w:type="spellEnd"/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>, Texas Department of Insurance</w:t>
      </w:r>
      <w:r w:rsidR="00077369" w:rsidRPr="004B0BDC">
        <w:rPr>
          <w:rFonts w:ascii="Times New Roman" w:hAnsi="Times New Roman" w:cs="Times New Roman"/>
          <w:sz w:val="24"/>
          <w:szCs w:val="24"/>
          <w:lang w:eastAsia="es-MX"/>
        </w:rPr>
        <w:t>, Consumer Protection</w:t>
      </w:r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>,</w:t>
      </w:r>
      <w:r w:rsidR="00EC4E14"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 (111-1A)</w:t>
      </w:r>
      <w:r w:rsidR="00BD6CB9" w:rsidRPr="004B0BDC">
        <w:rPr>
          <w:rFonts w:ascii="Times New Roman" w:hAnsi="Times New Roman" w:cs="Times New Roman"/>
          <w:sz w:val="24"/>
          <w:szCs w:val="24"/>
          <w:lang w:eastAsia="es-MX"/>
        </w:rPr>
        <w:t>,</w:t>
      </w:r>
      <w:r w:rsidR="00077369" w:rsidRPr="004B0BDC">
        <w:rPr>
          <w:rFonts w:ascii="Times New Roman" w:hAnsi="Times New Roman" w:cs="Times New Roman"/>
          <w:sz w:val="24"/>
          <w:szCs w:val="24"/>
          <w:lang w:eastAsia="es-MX"/>
        </w:rPr>
        <w:t xml:space="preserve"> P. O. Box 149091, Austin, TX 78714-9091; </w:t>
      </w:r>
    </w:p>
    <w:p w:rsidR="00077369" w:rsidRPr="008D40CF" w:rsidRDefault="00BD1453" w:rsidP="004B0BDC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enviar un </w:t>
      </w:r>
      <w:r w:rsidR="00BD6CB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correo electrónico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a TDI</w:t>
      </w:r>
      <w:r w:rsidR="0094150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a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7C6894" w:rsidRPr="007C6894">
        <w:rPr>
          <w:rFonts w:ascii="Times New Roman" w:hAnsi="Times New Roman" w:cs="Times New Roman"/>
          <w:sz w:val="24"/>
          <w:szCs w:val="24"/>
          <w:lang w:val="es-MX" w:eastAsia="es-MX"/>
        </w:rPr>
        <w:t>ConsumerProtection@tdi.texas.gov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; </w:t>
      </w:r>
    </w:p>
    <w:p w:rsidR="00077369" w:rsidRPr="008D40CF" w:rsidRDefault="00941509" w:rsidP="004B0BDC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enviar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su queja por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fax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al 512</w:t>
      </w:r>
      <w:r w:rsidR="006466F6">
        <w:rPr>
          <w:rFonts w:ascii="Times New Roman" w:hAnsi="Times New Roman" w:cs="Times New Roman"/>
          <w:sz w:val="24"/>
          <w:szCs w:val="24"/>
          <w:lang w:val="es-MX" w:eastAsia="es-MX"/>
        </w:rPr>
        <w:t>-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475-1771; </w:t>
      </w:r>
    </w:p>
    <w:p w:rsidR="00077369" w:rsidRPr="008D40CF" w:rsidRDefault="00941509" w:rsidP="004B0BDC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descargar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o completar </w:t>
      </w:r>
      <w:r w:rsidR="00BD6CB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el formulario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de queja en nuestro sitio </w:t>
      </w:r>
      <w:r w:rsidR="00767205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Web en </w:t>
      </w:r>
      <w:r w:rsidR="00321CCA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www.tdi.texas.</w:t>
      </w:r>
      <w:r w:rsidR="00926D07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gov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; o </w:t>
      </w:r>
    </w:p>
    <w:p w:rsidR="00077369" w:rsidRPr="008D40CF" w:rsidRDefault="00767205" w:rsidP="004B0BDC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s-MX" w:eastAsia="es-MX"/>
        </w:rPr>
      </w:pP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llamar 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a nuestra </w:t>
      </w:r>
      <w:r w:rsidR="00077369" w:rsidRPr="008D40CF">
        <w:rPr>
          <w:rFonts w:ascii="Times New Roman" w:hAnsi="Times New Roman" w:cs="Times New Roman"/>
          <w:b/>
          <w:bCs/>
          <w:i/>
          <w:iCs/>
          <w:sz w:val="24"/>
          <w:szCs w:val="24"/>
          <w:lang w:val="es-MX" w:eastAsia="es-MX"/>
        </w:rPr>
        <w:t xml:space="preserve">Línea </w:t>
      </w:r>
      <w:r w:rsidRPr="008D40CF">
        <w:rPr>
          <w:rFonts w:ascii="Times New Roman" w:hAnsi="Times New Roman" w:cs="Times New Roman"/>
          <w:b/>
          <w:bCs/>
          <w:i/>
          <w:iCs/>
          <w:sz w:val="24"/>
          <w:szCs w:val="24"/>
          <w:lang w:val="es-MX" w:eastAsia="es-MX"/>
        </w:rPr>
        <w:t>para</w:t>
      </w:r>
      <w:r w:rsidR="00077369" w:rsidRPr="008D40CF">
        <w:rPr>
          <w:rFonts w:ascii="Times New Roman" w:hAnsi="Times New Roman" w:cs="Times New Roman"/>
          <w:b/>
          <w:bCs/>
          <w:i/>
          <w:iCs/>
          <w:sz w:val="24"/>
          <w:szCs w:val="24"/>
          <w:lang w:val="es-MX" w:eastAsia="es-MX"/>
        </w:rPr>
        <w:t xml:space="preserve"> Pedido</w:t>
      </w:r>
      <w:r w:rsidRPr="008D40CF">
        <w:rPr>
          <w:rFonts w:ascii="Times New Roman" w:hAnsi="Times New Roman" w:cs="Times New Roman"/>
          <w:b/>
          <w:bCs/>
          <w:i/>
          <w:iCs/>
          <w:sz w:val="24"/>
          <w:szCs w:val="24"/>
          <w:lang w:val="es-MX" w:eastAsia="es-MX"/>
        </w:rPr>
        <w:t>s</w:t>
      </w:r>
      <w:r w:rsidR="00077369" w:rsidRPr="008D40CF">
        <w:rPr>
          <w:rFonts w:ascii="Times New Roman" w:hAnsi="Times New Roman" w:cs="Times New Roman"/>
          <w:b/>
          <w:bCs/>
          <w:i/>
          <w:iCs/>
          <w:sz w:val="24"/>
          <w:szCs w:val="24"/>
          <w:lang w:val="es-MX" w:eastAsia="es-MX"/>
        </w:rPr>
        <w:t xml:space="preserve"> de </w:t>
      </w:r>
      <w:r w:rsidRPr="008D40CF">
        <w:rPr>
          <w:rFonts w:ascii="Times New Roman" w:hAnsi="Times New Roman" w:cs="Times New Roman"/>
          <w:b/>
          <w:bCs/>
          <w:i/>
          <w:iCs/>
          <w:sz w:val="24"/>
          <w:szCs w:val="24"/>
          <w:lang w:val="es-MX" w:eastAsia="es-MX"/>
        </w:rPr>
        <w:t xml:space="preserve">Publicaciones </w:t>
      </w:r>
      <w:r w:rsidR="00077369" w:rsidRPr="008D40CF">
        <w:rPr>
          <w:rFonts w:ascii="Times New Roman" w:hAnsi="Times New Roman" w:cs="Times New Roman"/>
          <w:b/>
          <w:bCs/>
          <w:i/>
          <w:iCs/>
          <w:sz w:val="24"/>
          <w:szCs w:val="24"/>
          <w:lang w:val="es-MX" w:eastAsia="es-MX"/>
        </w:rPr>
        <w:t>/</w:t>
      </w:r>
      <w:r w:rsidR="00BD6CB9" w:rsidRPr="008D40CF">
        <w:rPr>
          <w:rFonts w:ascii="Times New Roman" w:hAnsi="Times New Roman" w:cs="Times New Roman"/>
          <w:b/>
          <w:bCs/>
          <w:i/>
          <w:iCs/>
          <w:sz w:val="24"/>
          <w:szCs w:val="24"/>
          <w:lang w:val="es-MX" w:eastAsia="es-MX"/>
        </w:rPr>
        <w:t>Formulario</w:t>
      </w:r>
      <w:r w:rsidR="00077369" w:rsidRPr="008D40CF">
        <w:rPr>
          <w:rFonts w:ascii="Times New Roman" w:hAnsi="Times New Roman" w:cs="Times New Roman"/>
          <w:b/>
          <w:bCs/>
          <w:i/>
          <w:iCs/>
          <w:sz w:val="24"/>
          <w:szCs w:val="24"/>
          <w:lang w:val="es-MX" w:eastAsia="es-MX"/>
        </w:rPr>
        <w:t xml:space="preserve"> de Queja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(TDI </w:t>
      </w:r>
      <w:proofErr w:type="spellStart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Publications</w:t>
      </w:r>
      <w:proofErr w:type="spellEnd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/</w:t>
      </w:r>
      <w:proofErr w:type="spellStart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Complaint</w:t>
      </w:r>
      <w:proofErr w:type="spellEnd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proofErr w:type="spellStart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Form</w:t>
      </w:r>
      <w:proofErr w:type="spellEnd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proofErr w:type="spellStart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Order</w:t>
      </w:r>
      <w:proofErr w:type="spellEnd"/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Line, por su nombre en inglés) 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>al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1-800-599-SHOP (7467), </w:t>
      </w:r>
      <w:r w:rsidR="00EC4E14"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y en Austin al </w:t>
      </w:r>
      <w:r w:rsidR="00873D6F">
        <w:rPr>
          <w:rFonts w:ascii="Times New Roman" w:hAnsi="Times New Roman" w:cs="Times New Roman"/>
          <w:sz w:val="24"/>
          <w:szCs w:val="24"/>
          <w:lang w:val="es-MX" w:eastAsia="es-MX"/>
        </w:rPr>
        <w:t>512-</w:t>
      </w:r>
      <w:r w:rsidR="00BD6CB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305-7211</w:t>
      </w:r>
      <w:r w:rsidR="00077369" w:rsidRPr="008D40CF">
        <w:rPr>
          <w:rFonts w:ascii="Times New Roman" w:hAnsi="Times New Roman" w:cs="Times New Roman"/>
          <w:sz w:val="24"/>
          <w:szCs w:val="24"/>
          <w:lang w:val="es-MX" w:eastAsia="es-MX"/>
        </w:rPr>
        <w:t>.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La línea de pedidos de publicaciones está disponible las 24 horas del día, </w:t>
      </w:r>
      <w:r w:rsidR="00873D6F">
        <w:rPr>
          <w:rFonts w:ascii="Times New Roman" w:hAnsi="Times New Roman" w:cs="Times New Roman"/>
          <w:sz w:val="24"/>
          <w:szCs w:val="24"/>
          <w:lang w:val="es-MX" w:eastAsia="es-MX"/>
        </w:rPr>
        <w:t>siete</w:t>
      </w:r>
      <w:r w:rsidRPr="008D40CF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días a la semana.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07736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val="es-MX" w:eastAsia="es-MX"/>
        </w:rPr>
        <w:t>AVISO:</w:t>
      </w:r>
      <w:r w:rsidR="00767205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76720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TDI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ofrece servicios de intérprete y </w:t>
      </w:r>
      <w:r w:rsidR="00BD6CB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publicaciones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en diferentes formatos. Las personas que necesitan información en diferentes formatos o idiomas pueden llamar a la </w:t>
      </w:r>
      <w:r w:rsidR="00BD1453" w:rsidRPr="008D40CF">
        <w:rPr>
          <w:rFonts w:ascii="Times New Roman" w:eastAsia="Times New Roman" w:hAnsi="Times New Roman" w:cs="Times New Roman"/>
          <w:bCs/>
          <w:i/>
          <w:iCs/>
          <w:color w:val="000000"/>
          <w:spacing w:val="10"/>
          <w:sz w:val="24"/>
          <w:szCs w:val="24"/>
          <w:lang w:val="es-MX" w:eastAsia="es-MX"/>
        </w:rPr>
        <w:t xml:space="preserve">Línea de Ayuda al </w:t>
      </w:r>
      <w:r w:rsidR="00BD1453" w:rsidRPr="00873D6F">
        <w:rPr>
          <w:rFonts w:ascii="Times New Roman" w:eastAsia="Times New Roman" w:hAnsi="Times New Roman" w:cs="Times New Roman"/>
          <w:bCs/>
          <w:i/>
          <w:iCs/>
          <w:color w:val="000000"/>
          <w:spacing w:val="10"/>
          <w:sz w:val="24"/>
          <w:szCs w:val="24"/>
          <w:lang w:val="es-MX" w:eastAsia="es-MX"/>
        </w:rPr>
        <w:t>Consumidor</w:t>
      </w:r>
      <w:r w:rsidR="002654AA" w:rsidRPr="002654AA">
        <w:rPr>
          <w:rFonts w:ascii="Times New Roman" w:eastAsia="Times New Roman" w:hAnsi="Times New Roman" w:cs="Times New Roman"/>
          <w:bCs/>
          <w:i/>
          <w:iCs/>
          <w:color w:val="000000"/>
          <w:spacing w:val="10"/>
          <w:sz w:val="24"/>
          <w:szCs w:val="24"/>
          <w:lang w:val="es-MX" w:eastAsia="es-MX"/>
        </w:rPr>
        <w:t xml:space="preserve"> de TDI</w:t>
      </w:r>
      <w:r w:rsidR="007D6059" w:rsidRPr="008D40CF">
        <w:rPr>
          <w:rFonts w:ascii="Times New Roman" w:eastAsia="Times New Roman" w:hAnsi="Times New Roman" w:cs="Times New Roman"/>
          <w:bCs/>
          <w:iCs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BD6CB9" w:rsidRPr="008D40CF">
        <w:rPr>
          <w:rFonts w:ascii="Times New Roman" w:eastAsia="Times New Roman" w:hAnsi="Times New Roman" w:cs="Times New Roman"/>
          <w:bCs/>
          <w:iCs/>
          <w:color w:val="000000"/>
          <w:spacing w:val="10"/>
          <w:sz w:val="24"/>
          <w:szCs w:val="24"/>
          <w:lang w:val="es-MX" w:eastAsia="es-MX"/>
        </w:rPr>
        <w:t>que se muestra en la parte de arriba</w:t>
      </w:r>
      <w:r w:rsidR="00BD1453" w:rsidRPr="008D40CF">
        <w:rPr>
          <w:rFonts w:ascii="Times New Roman" w:eastAsia="Times New Roman" w:hAnsi="Times New Roman" w:cs="Times New Roman"/>
          <w:bCs/>
          <w:iCs/>
          <w:color w:val="000000"/>
          <w:spacing w:val="10"/>
          <w:sz w:val="24"/>
          <w:szCs w:val="24"/>
          <w:lang w:val="es-MX" w:eastAsia="es-MX"/>
        </w:rPr>
        <w:t>.</w:t>
      </w:r>
      <w:r w:rsidRPr="008D40CF">
        <w:rPr>
          <w:rFonts w:ascii="Times New Roman" w:eastAsia="Times New Roman" w:hAnsi="Times New Roman" w:cs="Times New Roman"/>
          <w:b/>
          <w:bCs/>
          <w:iCs/>
          <w:color w:val="000000"/>
          <w:spacing w:val="10"/>
          <w:sz w:val="24"/>
          <w:szCs w:val="24"/>
          <w:lang w:val="es-MX" w:eastAsia="es-MX"/>
        </w:rPr>
        <w:t> 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BD6CB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36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7D605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DERECHO A DEMANDAR.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Si alguna </w:t>
      </w:r>
      <w:r w:rsidR="0076720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de seguros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infracciona </w:t>
      </w:r>
      <w:r w:rsidR="0076720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sus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derechos, usted puede demanda</w:t>
      </w:r>
      <w:r w:rsidR="0076720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r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76720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a la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compañía en una corte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, incluso en una corte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para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demandas pequeñas, con o sin abogado.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8D40CF" w:rsidRDefault="00BD6CB9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37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7D605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QUIEN TIENE LA OBLIGACIÓN DE </w:t>
      </w:r>
      <w:r w:rsidR="00EB03B1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PRESENTAR LAS </w:t>
      </w:r>
      <w:r w:rsidR="00394140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PRUEBAS.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Si usted demanda para recuperar bajo su póliza de seguro</w:t>
      </w:r>
      <w:r w:rsidR="0076720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,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la </w:t>
      </w:r>
      <w:r w:rsidR="00767205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compañía de seguros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es la que está obligada a presentar las pruebas del motivo por el que dice que ejercitó la exclusión, excepción o evasión de cobertura.</w:t>
      </w:r>
    </w:p>
    <w:p w:rsidR="004B0BDC" w:rsidRPr="008D40CF" w:rsidRDefault="004B0BDC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</w:pPr>
    </w:p>
    <w:p w:rsidR="00077369" w:rsidRPr="004B0BDC" w:rsidRDefault="00A14B1E" w:rsidP="004B0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</w:pPr>
      <w:r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38</w:t>
      </w:r>
      <w:r w:rsidR="00077369" w:rsidRPr="008D40C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es-MX" w:eastAsia="es-MX"/>
        </w:rPr>
        <w:t>.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  </w:t>
      </w:r>
      <w:r w:rsidR="0052532D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 xml:space="preserve">SOLICITUD PARA </w:t>
      </w:r>
      <w:r w:rsidR="00077369" w:rsidRPr="008D40CF"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lang w:val="es-MX" w:eastAsia="es-MX"/>
        </w:rPr>
        <w:t>REGLAMENTOS NUEVOS.</w:t>
      </w:r>
      <w:r w:rsidR="00077369" w:rsidRPr="008D40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s-MX" w:eastAsia="es-MX"/>
        </w:rPr>
        <w:t> 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Usted tiene derecho a pedir por escrito que TDI establezca </w:t>
      </w:r>
      <w:r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o cambie 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reglamentos, respecto a cualquier cuestión de seguros de auto</w:t>
      </w:r>
      <w:r w:rsidR="004A6F1C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>móvil</w:t>
      </w:r>
      <w:r w:rsidR="00077369" w:rsidRPr="008D40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s-MX" w:eastAsia="es-MX"/>
        </w:rPr>
        <w:t xml:space="preserve"> que a usted le interese. </w:t>
      </w:r>
      <w:proofErr w:type="spellStart"/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Envíe</w:t>
      </w:r>
      <w:proofErr w:type="spellEnd"/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 </w:t>
      </w:r>
      <w:proofErr w:type="spellStart"/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su</w:t>
      </w:r>
      <w:proofErr w:type="spellEnd"/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 </w:t>
      </w:r>
      <w:proofErr w:type="spellStart"/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petición</w:t>
      </w:r>
      <w:proofErr w:type="spellEnd"/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 </w:t>
      </w:r>
      <w:proofErr w:type="spellStart"/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por</w:t>
      </w:r>
      <w:proofErr w:type="spellEnd"/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 </w:t>
      </w:r>
      <w:proofErr w:type="spellStart"/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escrito</w:t>
      </w:r>
      <w:proofErr w:type="spellEnd"/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 a</w:t>
      </w:r>
      <w:r w:rsidR="0052532D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:</w:t>
      </w:r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 </w:t>
      </w:r>
      <w:r w:rsidR="0052532D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Texas Department of Insurance, Attn: Commissioner </w:t>
      </w:r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(113-2A)</w:t>
      </w:r>
      <w:r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>,</w:t>
      </w:r>
      <w:r w:rsidR="00077369" w:rsidRPr="004B0BD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es-MX"/>
        </w:rPr>
        <w:t xml:space="preserve"> P. O. Box 149104, Austin, TX 78714-9104.</w:t>
      </w:r>
    </w:p>
    <w:p w:rsidR="00766FE6" w:rsidRPr="004B0BDC" w:rsidRDefault="00766FE6" w:rsidP="004B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6FE6" w:rsidRPr="004B0BDC" w:rsidSect="004B0B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DC6" w:rsidRDefault="004D6DC6" w:rsidP="0060584D">
      <w:pPr>
        <w:spacing w:after="0" w:line="240" w:lineRule="auto"/>
      </w:pPr>
      <w:r>
        <w:separator/>
      </w:r>
    </w:p>
  </w:endnote>
  <w:endnote w:type="continuationSeparator" w:id="0">
    <w:p w:rsidR="004D6DC6" w:rsidRDefault="004D6DC6" w:rsidP="0060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4D" w:rsidRDefault="006058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4D" w:rsidRDefault="006058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4D" w:rsidRDefault="006058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DC6" w:rsidRDefault="004D6DC6" w:rsidP="0060584D">
      <w:pPr>
        <w:spacing w:after="0" w:line="240" w:lineRule="auto"/>
      </w:pPr>
      <w:r>
        <w:separator/>
      </w:r>
    </w:p>
  </w:footnote>
  <w:footnote w:type="continuationSeparator" w:id="0">
    <w:p w:rsidR="004D6DC6" w:rsidRDefault="004D6DC6" w:rsidP="0060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4D" w:rsidRDefault="006058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4D" w:rsidRDefault="006058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4D" w:rsidRDefault="006058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D50"/>
    <w:multiLevelType w:val="multilevel"/>
    <w:tmpl w:val="550E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04A5F"/>
    <w:multiLevelType w:val="multilevel"/>
    <w:tmpl w:val="A5F2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E3C52"/>
    <w:multiLevelType w:val="multilevel"/>
    <w:tmpl w:val="C520E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A0DC6"/>
    <w:multiLevelType w:val="hybridMultilevel"/>
    <w:tmpl w:val="37B0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27EE8"/>
    <w:multiLevelType w:val="hybridMultilevel"/>
    <w:tmpl w:val="B534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A1C9D"/>
    <w:multiLevelType w:val="hybridMultilevel"/>
    <w:tmpl w:val="8FA6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7164B"/>
    <w:multiLevelType w:val="hybridMultilevel"/>
    <w:tmpl w:val="00BA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860B2"/>
    <w:multiLevelType w:val="hybridMultilevel"/>
    <w:tmpl w:val="A872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07BD8"/>
    <w:multiLevelType w:val="hybridMultilevel"/>
    <w:tmpl w:val="20AE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132DD"/>
    <w:multiLevelType w:val="hybridMultilevel"/>
    <w:tmpl w:val="2E02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17850"/>
    <w:multiLevelType w:val="hybridMultilevel"/>
    <w:tmpl w:val="ECD0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5544A"/>
    <w:multiLevelType w:val="hybridMultilevel"/>
    <w:tmpl w:val="E338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C352F"/>
    <w:multiLevelType w:val="hybridMultilevel"/>
    <w:tmpl w:val="1ABA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B450E"/>
    <w:multiLevelType w:val="hybridMultilevel"/>
    <w:tmpl w:val="C12A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373D6"/>
    <w:multiLevelType w:val="hybridMultilevel"/>
    <w:tmpl w:val="7428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40347"/>
    <w:multiLevelType w:val="hybridMultilevel"/>
    <w:tmpl w:val="F924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953969"/>
    <w:multiLevelType w:val="hybridMultilevel"/>
    <w:tmpl w:val="422E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16A0B"/>
    <w:multiLevelType w:val="multilevel"/>
    <w:tmpl w:val="0EEC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E710C5"/>
    <w:multiLevelType w:val="multilevel"/>
    <w:tmpl w:val="1D6C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C74DE1"/>
    <w:multiLevelType w:val="hybridMultilevel"/>
    <w:tmpl w:val="0664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F73AC"/>
    <w:multiLevelType w:val="hybridMultilevel"/>
    <w:tmpl w:val="D7AE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EF6F35"/>
    <w:multiLevelType w:val="hybridMultilevel"/>
    <w:tmpl w:val="374A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91BEB"/>
    <w:multiLevelType w:val="multilevel"/>
    <w:tmpl w:val="79B0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790E55"/>
    <w:multiLevelType w:val="hybridMultilevel"/>
    <w:tmpl w:val="13E4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C0A54"/>
    <w:multiLevelType w:val="multilevel"/>
    <w:tmpl w:val="D7D0DB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2502C8"/>
    <w:multiLevelType w:val="hybridMultilevel"/>
    <w:tmpl w:val="D92E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B07D1"/>
    <w:multiLevelType w:val="multilevel"/>
    <w:tmpl w:val="367E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1F432C"/>
    <w:multiLevelType w:val="hybridMultilevel"/>
    <w:tmpl w:val="76B2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CD67DB"/>
    <w:multiLevelType w:val="hybridMultilevel"/>
    <w:tmpl w:val="EFB6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12589"/>
    <w:multiLevelType w:val="multilevel"/>
    <w:tmpl w:val="41BE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0C6BDD"/>
    <w:multiLevelType w:val="multilevel"/>
    <w:tmpl w:val="A624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2"/>
  </w:num>
  <w:num w:numId="4">
    <w:abstractNumId w:val="24"/>
  </w:num>
  <w:num w:numId="5">
    <w:abstractNumId w:val="1"/>
  </w:num>
  <w:num w:numId="6">
    <w:abstractNumId w:val="30"/>
  </w:num>
  <w:num w:numId="7">
    <w:abstractNumId w:val="18"/>
  </w:num>
  <w:num w:numId="8">
    <w:abstractNumId w:val="29"/>
  </w:num>
  <w:num w:numId="9">
    <w:abstractNumId w:val="0"/>
  </w:num>
  <w:num w:numId="10">
    <w:abstractNumId w:val="22"/>
  </w:num>
  <w:num w:numId="11">
    <w:abstractNumId w:val="14"/>
  </w:num>
  <w:num w:numId="12">
    <w:abstractNumId w:val="8"/>
  </w:num>
  <w:num w:numId="13">
    <w:abstractNumId w:val="7"/>
  </w:num>
  <w:num w:numId="14">
    <w:abstractNumId w:val="5"/>
  </w:num>
  <w:num w:numId="15">
    <w:abstractNumId w:val="20"/>
  </w:num>
  <w:num w:numId="16">
    <w:abstractNumId w:val="19"/>
  </w:num>
  <w:num w:numId="17">
    <w:abstractNumId w:val="11"/>
  </w:num>
  <w:num w:numId="18">
    <w:abstractNumId w:val="16"/>
  </w:num>
  <w:num w:numId="19">
    <w:abstractNumId w:val="6"/>
  </w:num>
  <w:num w:numId="20">
    <w:abstractNumId w:val="27"/>
  </w:num>
  <w:num w:numId="21">
    <w:abstractNumId w:val="10"/>
  </w:num>
  <w:num w:numId="22">
    <w:abstractNumId w:val="21"/>
  </w:num>
  <w:num w:numId="23">
    <w:abstractNumId w:val="3"/>
  </w:num>
  <w:num w:numId="24">
    <w:abstractNumId w:val="12"/>
  </w:num>
  <w:num w:numId="25">
    <w:abstractNumId w:val="25"/>
  </w:num>
  <w:num w:numId="26">
    <w:abstractNumId w:val="23"/>
  </w:num>
  <w:num w:numId="27">
    <w:abstractNumId w:val="4"/>
  </w:num>
  <w:num w:numId="28">
    <w:abstractNumId w:val="28"/>
  </w:num>
  <w:num w:numId="29">
    <w:abstractNumId w:val="15"/>
  </w:num>
  <w:num w:numId="30">
    <w:abstractNumId w:val="13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7369"/>
    <w:rsid w:val="000221B7"/>
    <w:rsid w:val="00024510"/>
    <w:rsid w:val="00033FE1"/>
    <w:rsid w:val="00036221"/>
    <w:rsid w:val="00077369"/>
    <w:rsid w:val="000965BE"/>
    <w:rsid w:val="000C0F51"/>
    <w:rsid w:val="000F286E"/>
    <w:rsid w:val="000F4661"/>
    <w:rsid w:val="000F5463"/>
    <w:rsid w:val="00100A6E"/>
    <w:rsid w:val="00107753"/>
    <w:rsid w:val="00112618"/>
    <w:rsid w:val="001248AA"/>
    <w:rsid w:val="00151F47"/>
    <w:rsid w:val="00155F06"/>
    <w:rsid w:val="0016073E"/>
    <w:rsid w:val="00166196"/>
    <w:rsid w:val="00180F63"/>
    <w:rsid w:val="001862F7"/>
    <w:rsid w:val="001A59D6"/>
    <w:rsid w:val="002013FB"/>
    <w:rsid w:val="00201F96"/>
    <w:rsid w:val="00236D22"/>
    <w:rsid w:val="002474CC"/>
    <w:rsid w:val="00264586"/>
    <w:rsid w:val="002654AA"/>
    <w:rsid w:val="00265AF5"/>
    <w:rsid w:val="00275E65"/>
    <w:rsid w:val="00296A0A"/>
    <w:rsid w:val="002E24DF"/>
    <w:rsid w:val="00321CCA"/>
    <w:rsid w:val="00342FE2"/>
    <w:rsid w:val="00353635"/>
    <w:rsid w:val="003902A7"/>
    <w:rsid w:val="0039192F"/>
    <w:rsid w:val="00394140"/>
    <w:rsid w:val="003C738B"/>
    <w:rsid w:val="003D479E"/>
    <w:rsid w:val="003E5A1C"/>
    <w:rsid w:val="00404178"/>
    <w:rsid w:val="004368FE"/>
    <w:rsid w:val="004624C0"/>
    <w:rsid w:val="004956CB"/>
    <w:rsid w:val="004A6F1C"/>
    <w:rsid w:val="004B0BDC"/>
    <w:rsid w:val="004B28AD"/>
    <w:rsid w:val="004D6DC6"/>
    <w:rsid w:val="004E5BF0"/>
    <w:rsid w:val="004F32B6"/>
    <w:rsid w:val="004F5978"/>
    <w:rsid w:val="005228E2"/>
    <w:rsid w:val="00524CB7"/>
    <w:rsid w:val="0052532D"/>
    <w:rsid w:val="005440F7"/>
    <w:rsid w:val="00545819"/>
    <w:rsid w:val="00562AE0"/>
    <w:rsid w:val="0057451B"/>
    <w:rsid w:val="00581F3D"/>
    <w:rsid w:val="0058317D"/>
    <w:rsid w:val="00592BCE"/>
    <w:rsid w:val="005931DD"/>
    <w:rsid w:val="005B26DE"/>
    <w:rsid w:val="005B68D4"/>
    <w:rsid w:val="005C021A"/>
    <w:rsid w:val="005D713A"/>
    <w:rsid w:val="005F0876"/>
    <w:rsid w:val="0060584D"/>
    <w:rsid w:val="00640461"/>
    <w:rsid w:val="006466F6"/>
    <w:rsid w:val="00652675"/>
    <w:rsid w:val="006545C9"/>
    <w:rsid w:val="00691D50"/>
    <w:rsid w:val="006A2283"/>
    <w:rsid w:val="006D6350"/>
    <w:rsid w:val="006D7DE2"/>
    <w:rsid w:val="006E279A"/>
    <w:rsid w:val="00722E7D"/>
    <w:rsid w:val="00735224"/>
    <w:rsid w:val="007547A1"/>
    <w:rsid w:val="0076176E"/>
    <w:rsid w:val="0076432F"/>
    <w:rsid w:val="00766FE6"/>
    <w:rsid w:val="00767205"/>
    <w:rsid w:val="007A259F"/>
    <w:rsid w:val="007A58E7"/>
    <w:rsid w:val="007A7286"/>
    <w:rsid w:val="007B1EA9"/>
    <w:rsid w:val="007C0084"/>
    <w:rsid w:val="007C6894"/>
    <w:rsid w:val="007D6059"/>
    <w:rsid w:val="007F7778"/>
    <w:rsid w:val="008070BA"/>
    <w:rsid w:val="00823EDA"/>
    <w:rsid w:val="008358AC"/>
    <w:rsid w:val="00837428"/>
    <w:rsid w:val="00843ABB"/>
    <w:rsid w:val="0084594E"/>
    <w:rsid w:val="008579CA"/>
    <w:rsid w:val="008625EF"/>
    <w:rsid w:val="00873D6F"/>
    <w:rsid w:val="008B1D86"/>
    <w:rsid w:val="008B579A"/>
    <w:rsid w:val="008D40CF"/>
    <w:rsid w:val="008D606E"/>
    <w:rsid w:val="008F1895"/>
    <w:rsid w:val="00902901"/>
    <w:rsid w:val="009033AC"/>
    <w:rsid w:val="0090693B"/>
    <w:rsid w:val="00926D07"/>
    <w:rsid w:val="00936701"/>
    <w:rsid w:val="00941509"/>
    <w:rsid w:val="0097307A"/>
    <w:rsid w:val="00981484"/>
    <w:rsid w:val="00984F60"/>
    <w:rsid w:val="00992927"/>
    <w:rsid w:val="0099386B"/>
    <w:rsid w:val="009967C5"/>
    <w:rsid w:val="009F4982"/>
    <w:rsid w:val="00A14B1E"/>
    <w:rsid w:val="00A340E0"/>
    <w:rsid w:val="00A8121B"/>
    <w:rsid w:val="00AA1660"/>
    <w:rsid w:val="00AA7638"/>
    <w:rsid w:val="00AC635D"/>
    <w:rsid w:val="00AD7928"/>
    <w:rsid w:val="00AD7ECC"/>
    <w:rsid w:val="00AF1425"/>
    <w:rsid w:val="00B05EFC"/>
    <w:rsid w:val="00B245EE"/>
    <w:rsid w:val="00B42DC0"/>
    <w:rsid w:val="00B43EFC"/>
    <w:rsid w:val="00B45402"/>
    <w:rsid w:val="00B53BFE"/>
    <w:rsid w:val="00B82B97"/>
    <w:rsid w:val="00B856E6"/>
    <w:rsid w:val="00B85D02"/>
    <w:rsid w:val="00B93C89"/>
    <w:rsid w:val="00BB04E2"/>
    <w:rsid w:val="00BC077B"/>
    <w:rsid w:val="00BC3D78"/>
    <w:rsid w:val="00BD1453"/>
    <w:rsid w:val="00BD6CB9"/>
    <w:rsid w:val="00BE470B"/>
    <w:rsid w:val="00BF1E5F"/>
    <w:rsid w:val="00C06440"/>
    <w:rsid w:val="00C32629"/>
    <w:rsid w:val="00C45A57"/>
    <w:rsid w:val="00C57F8A"/>
    <w:rsid w:val="00CA32F7"/>
    <w:rsid w:val="00CA4B8F"/>
    <w:rsid w:val="00CC4562"/>
    <w:rsid w:val="00CE159A"/>
    <w:rsid w:val="00CE7DC9"/>
    <w:rsid w:val="00D027D9"/>
    <w:rsid w:val="00D06875"/>
    <w:rsid w:val="00D32447"/>
    <w:rsid w:val="00D45510"/>
    <w:rsid w:val="00D4747B"/>
    <w:rsid w:val="00D54808"/>
    <w:rsid w:val="00D714D7"/>
    <w:rsid w:val="00DA2561"/>
    <w:rsid w:val="00DA532C"/>
    <w:rsid w:val="00DA5354"/>
    <w:rsid w:val="00DD4D10"/>
    <w:rsid w:val="00DD7C6B"/>
    <w:rsid w:val="00DE3806"/>
    <w:rsid w:val="00E01206"/>
    <w:rsid w:val="00E22FD5"/>
    <w:rsid w:val="00E2435D"/>
    <w:rsid w:val="00E25642"/>
    <w:rsid w:val="00E53EF6"/>
    <w:rsid w:val="00EA1AC7"/>
    <w:rsid w:val="00EB03B1"/>
    <w:rsid w:val="00EC4E14"/>
    <w:rsid w:val="00EE0F50"/>
    <w:rsid w:val="00F10CF5"/>
    <w:rsid w:val="00F11559"/>
    <w:rsid w:val="00F32C7F"/>
    <w:rsid w:val="00F55BA7"/>
    <w:rsid w:val="00F61957"/>
    <w:rsid w:val="00F64510"/>
    <w:rsid w:val="00F67887"/>
    <w:rsid w:val="00F7037F"/>
    <w:rsid w:val="00F72B0E"/>
    <w:rsid w:val="00F95419"/>
    <w:rsid w:val="00FA0CF6"/>
    <w:rsid w:val="00FB2F55"/>
    <w:rsid w:val="00FD5462"/>
    <w:rsid w:val="00FD713C"/>
    <w:rsid w:val="00FD72F0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3B"/>
  </w:style>
  <w:style w:type="paragraph" w:styleId="Heading1">
    <w:name w:val="heading 1"/>
    <w:basedOn w:val="Normal"/>
    <w:link w:val="Heading1Char"/>
    <w:uiPriority w:val="9"/>
    <w:qFormat/>
    <w:rsid w:val="00077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60"/>
      <w:szCs w:val="60"/>
      <w:lang w:eastAsia="es-MX"/>
    </w:rPr>
  </w:style>
  <w:style w:type="paragraph" w:styleId="Heading2">
    <w:name w:val="heading 2"/>
    <w:basedOn w:val="Normal"/>
    <w:link w:val="Heading2Char"/>
    <w:uiPriority w:val="9"/>
    <w:qFormat/>
    <w:rsid w:val="00077369"/>
    <w:pPr>
      <w:pBdr>
        <w:bottom w:val="single" w:sz="12" w:space="0" w:color="BBCC99"/>
      </w:pBdr>
      <w:spacing w:before="100" w:beforeAutospacing="1" w:after="105" w:line="240" w:lineRule="auto"/>
      <w:outlineLvl w:val="1"/>
    </w:pPr>
    <w:rPr>
      <w:rFonts w:ascii="Arial" w:eastAsia="Times New Roman" w:hAnsi="Arial" w:cs="Arial"/>
      <w:b/>
      <w:bCs/>
      <w:smallCaps/>
      <w:sz w:val="48"/>
      <w:szCs w:val="48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69"/>
    <w:rPr>
      <w:rFonts w:ascii="Times New Roman" w:eastAsia="Times New Roman" w:hAnsi="Times New Roman" w:cs="Times New Roman"/>
      <w:b/>
      <w:bCs/>
      <w:kern w:val="36"/>
      <w:sz w:val="60"/>
      <w:szCs w:val="60"/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077369"/>
    <w:rPr>
      <w:rFonts w:ascii="Arial" w:eastAsia="Times New Roman" w:hAnsi="Arial" w:cs="Arial"/>
      <w:b/>
      <w:bCs/>
      <w:smallCaps/>
      <w:sz w:val="48"/>
      <w:szCs w:val="48"/>
      <w:lang w:eastAsia="es-MX"/>
    </w:rPr>
  </w:style>
  <w:style w:type="character" w:styleId="Hyperlink">
    <w:name w:val="Hyperlink"/>
    <w:basedOn w:val="DefaultParagraphFont"/>
    <w:uiPriority w:val="99"/>
    <w:unhideWhenUsed/>
    <w:rsid w:val="000773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7369"/>
    <w:rPr>
      <w:b/>
      <w:bCs/>
    </w:rPr>
  </w:style>
  <w:style w:type="character" w:customStyle="1" w:styleId="tab">
    <w:name w:val="tab"/>
    <w:basedOn w:val="DefaultParagraphFont"/>
    <w:rsid w:val="00077369"/>
    <w:rPr>
      <w:b/>
      <w:bCs/>
    </w:rPr>
  </w:style>
  <w:style w:type="paragraph" w:customStyle="1" w:styleId="center1">
    <w:name w:val="center1"/>
    <w:basedOn w:val="Normal"/>
    <w:rsid w:val="00077369"/>
    <w:pPr>
      <w:spacing w:after="0" w:line="336" w:lineRule="atLeast"/>
      <w:jc w:val="center"/>
    </w:pPr>
    <w:rPr>
      <w:rFonts w:ascii="Arial" w:eastAsia="Times New Roman" w:hAnsi="Arial" w:cs="Arial"/>
      <w:color w:val="000000"/>
      <w:spacing w:val="10"/>
      <w:sz w:val="29"/>
      <w:szCs w:val="29"/>
      <w:lang w:eastAsia="es-MX"/>
    </w:rPr>
  </w:style>
  <w:style w:type="character" w:styleId="Emphasis">
    <w:name w:val="Emphasis"/>
    <w:basedOn w:val="DefaultParagraphFont"/>
    <w:uiPriority w:val="20"/>
    <w:qFormat/>
    <w:rsid w:val="0007736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66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F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6350"/>
    <w:pPr>
      <w:spacing w:after="0" w:line="240" w:lineRule="auto"/>
    </w:pPr>
  </w:style>
  <w:style w:type="character" w:customStyle="1" w:styleId="shorttext1">
    <w:name w:val="short_text1"/>
    <w:basedOn w:val="DefaultParagraphFont"/>
    <w:rsid w:val="00FD72F0"/>
    <w:rPr>
      <w:sz w:val="29"/>
      <w:szCs w:val="29"/>
    </w:rPr>
  </w:style>
  <w:style w:type="paragraph" w:styleId="ListParagraph">
    <w:name w:val="List Paragraph"/>
    <w:basedOn w:val="Normal"/>
    <w:uiPriority w:val="34"/>
    <w:qFormat/>
    <w:rsid w:val="00FD72F0"/>
    <w:pPr>
      <w:ind w:left="720"/>
      <w:contextualSpacing/>
    </w:pPr>
  </w:style>
  <w:style w:type="character" w:customStyle="1" w:styleId="mediumtext1">
    <w:name w:val="medium_text1"/>
    <w:basedOn w:val="DefaultParagraphFont"/>
    <w:rsid w:val="00640461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4140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6A2283"/>
  </w:style>
  <w:style w:type="paragraph" w:styleId="Header">
    <w:name w:val="header"/>
    <w:basedOn w:val="Normal"/>
    <w:link w:val="HeaderChar"/>
    <w:uiPriority w:val="99"/>
    <w:semiHidden/>
    <w:unhideWhenUsed/>
    <w:rsid w:val="0060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84D"/>
  </w:style>
  <w:style w:type="paragraph" w:styleId="Footer">
    <w:name w:val="footer"/>
    <w:basedOn w:val="Normal"/>
    <w:link w:val="FooterChar"/>
    <w:uiPriority w:val="99"/>
    <w:semiHidden/>
    <w:unhideWhenUsed/>
    <w:rsid w:val="0060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60"/>
      <w:szCs w:val="60"/>
      <w:lang w:eastAsia="es-MX"/>
    </w:rPr>
  </w:style>
  <w:style w:type="paragraph" w:styleId="Heading2">
    <w:name w:val="heading 2"/>
    <w:basedOn w:val="Normal"/>
    <w:link w:val="Heading2Char"/>
    <w:uiPriority w:val="9"/>
    <w:qFormat/>
    <w:rsid w:val="00077369"/>
    <w:pPr>
      <w:pBdr>
        <w:bottom w:val="single" w:sz="12" w:space="0" w:color="BBCC99"/>
      </w:pBdr>
      <w:spacing w:before="100" w:beforeAutospacing="1" w:after="105" w:line="240" w:lineRule="auto"/>
      <w:outlineLvl w:val="1"/>
    </w:pPr>
    <w:rPr>
      <w:rFonts w:ascii="Arial" w:eastAsia="Times New Roman" w:hAnsi="Arial" w:cs="Arial"/>
      <w:b/>
      <w:bCs/>
      <w:smallCaps/>
      <w:sz w:val="48"/>
      <w:szCs w:val="48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69"/>
    <w:rPr>
      <w:rFonts w:ascii="Times New Roman" w:eastAsia="Times New Roman" w:hAnsi="Times New Roman" w:cs="Times New Roman"/>
      <w:b/>
      <w:bCs/>
      <w:kern w:val="36"/>
      <w:sz w:val="60"/>
      <w:szCs w:val="60"/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077369"/>
    <w:rPr>
      <w:rFonts w:ascii="Arial" w:eastAsia="Times New Roman" w:hAnsi="Arial" w:cs="Arial"/>
      <w:b/>
      <w:bCs/>
      <w:smallCaps/>
      <w:sz w:val="48"/>
      <w:szCs w:val="48"/>
      <w:lang w:eastAsia="es-MX"/>
    </w:rPr>
  </w:style>
  <w:style w:type="character" w:styleId="Hyperlink">
    <w:name w:val="Hyperlink"/>
    <w:basedOn w:val="DefaultParagraphFont"/>
    <w:uiPriority w:val="99"/>
    <w:unhideWhenUsed/>
    <w:rsid w:val="000773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7369"/>
    <w:rPr>
      <w:b/>
      <w:bCs/>
    </w:rPr>
  </w:style>
  <w:style w:type="character" w:customStyle="1" w:styleId="tab">
    <w:name w:val="tab"/>
    <w:basedOn w:val="DefaultParagraphFont"/>
    <w:rsid w:val="00077369"/>
    <w:rPr>
      <w:b/>
      <w:bCs/>
    </w:rPr>
  </w:style>
  <w:style w:type="paragraph" w:customStyle="1" w:styleId="center1">
    <w:name w:val="center1"/>
    <w:basedOn w:val="Normal"/>
    <w:rsid w:val="00077369"/>
    <w:pPr>
      <w:spacing w:after="0" w:line="336" w:lineRule="atLeast"/>
      <w:jc w:val="center"/>
    </w:pPr>
    <w:rPr>
      <w:rFonts w:ascii="Arial" w:eastAsia="Times New Roman" w:hAnsi="Arial" w:cs="Arial"/>
      <w:color w:val="000000"/>
      <w:spacing w:val="10"/>
      <w:sz w:val="29"/>
      <w:szCs w:val="29"/>
      <w:lang w:eastAsia="es-MX"/>
    </w:rPr>
  </w:style>
  <w:style w:type="character" w:styleId="Emphasis">
    <w:name w:val="Emphasis"/>
    <w:basedOn w:val="DefaultParagraphFont"/>
    <w:uiPriority w:val="20"/>
    <w:qFormat/>
    <w:rsid w:val="0007736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66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F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6350"/>
    <w:pPr>
      <w:spacing w:after="0" w:line="240" w:lineRule="auto"/>
    </w:pPr>
  </w:style>
  <w:style w:type="character" w:customStyle="1" w:styleId="shorttext1">
    <w:name w:val="short_text1"/>
    <w:basedOn w:val="DefaultParagraphFont"/>
    <w:rsid w:val="00FD72F0"/>
    <w:rPr>
      <w:sz w:val="29"/>
      <w:szCs w:val="29"/>
    </w:rPr>
  </w:style>
  <w:style w:type="paragraph" w:styleId="ListParagraph">
    <w:name w:val="List Paragraph"/>
    <w:basedOn w:val="Normal"/>
    <w:uiPriority w:val="34"/>
    <w:qFormat/>
    <w:rsid w:val="00FD72F0"/>
    <w:pPr>
      <w:ind w:left="720"/>
      <w:contextualSpacing/>
    </w:pPr>
  </w:style>
  <w:style w:type="character" w:customStyle="1" w:styleId="mediumtext1">
    <w:name w:val="medium_text1"/>
    <w:basedOn w:val="DefaultParagraphFont"/>
    <w:rsid w:val="00640461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4140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6A2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823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30" w:color="FCFCFC"/>
                    <w:bottom w:val="none" w:sz="0" w:space="0" w:color="auto"/>
                    <w:right w:val="none" w:sz="0" w:space="0" w:color="auto"/>
                  </w:divBdr>
                  <w:divsChild>
                    <w:div w:id="1835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2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8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5F5F5"/>
                                    <w:left w:val="single" w:sz="2" w:space="0" w:color="F5F5F5"/>
                                    <w:bottom w:val="single" w:sz="2" w:space="0" w:color="F5F5F5"/>
                                    <w:right w:val="single" w:sz="2" w:space="0" w:color="F5F5F5"/>
                                  </w:divBdr>
                                  <w:divsChild>
                                    <w:div w:id="98358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i.texas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opic.state.tx.u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di.state.tx.us/forms/pcpersonal/pc328crdtds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4267</Words>
  <Characters>24328</Characters>
  <Application>Microsoft Office Word</Application>
  <DocSecurity>0</DocSecurity>
  <Lines>202</Lines>
  <Paragraphs>57</Paragraphs>
  <ScaleCrop>false</ScaleCrop>
  <LinksUpToDate>false</LinksUpToDate>
  <CharactersWithSpaces>28538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2012-11-05T14:55:00Z</dcterms:created>
  <dcterms:modified xsi:type="dcterms:W3CDTF">2013-12-27T16:35:00Z</dcterms:modified>
</cp:coreProperties>
</file>