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DD66" w14:textId="01383A68" w:rsidR="00C23955" w:rsidRPr="008E5851" w:rsidRDefault="007306B0" w:rsidP="00FF1AFC">
      <w:pPr>
        <w:pStyle w:val="Heading1"/>
      </w:pPr>
      <w:r>
        <w:t>Format for disclosure statement for continuing care in residence</w:t>
      </w:r>
    </w:p>
    <w:p w14:paraId="7B304288" w14:textId="58D03F58" w:rsidR="00961424" w:rsidRPr="002E3A8C" w:rsidRDefault="007306B0" w:rsidP="002E3A8C">
      <w:pPr>
        <w:pStyle w:val="Heading1"/>
        <w:spacing w:before="0"/>
        <w:rPr>
          <w:sz w:val="28"/>
          <w:szCs w:val="28"/>
        </w:rPr>
      </w:pPr>
      <w:r w:rsidRPr="002E3A8C">
        <w:rPr>
          <w:sz w:val="28"/>
          <w:szCs w:val="28"/>
        </w:rPr>
        <w:t>CCRC form 6b</w:t>
      </w:r>
    </w:p>
    <w:p w14:paraId="481B0024" w14:textId="4EE13181" w:rsidR="00483D21" w:rsidRDefault="00483D21" w:rsidP="00483D21"/>
    <w:p w14:paraId="30350632" w14:textId="7D3B67F4" w:rsidR="00483D21" w:rsidRDefault="00483D21" w:rsidP="00483D21"/>
    <w:p w14:paraId="6B0FF9E4" w14:textId="5EF2A294" w:rsidR="00483D21" w:rsidRDefault="00483D21" w:rsidP="00483D21"/>
    <w:p w14:paraId="1D53E042" w14:textId="35CF0B4F" w:rsidR="00483D21" w:rsidRDefault="00483D21" w:rsidP="00483D21"/>
    <w:p w14:paraId="62F1AC8A" w14:textId="6C7517FA" w:rsidR="00483D21" w:rsidRDefault="00483D21" w:rsidP="00483D21"/>
    <w:p w14:paraId="6325B699" w14:textId="18A994B4" w:rsidR="00483D21" w:rsidRPr="007E50D9" w:rsidRDefault="00483D21" w:rsidP="00483D21">
      <w:pPr>
        <w:jc w:val="center"/>
        <w:rPr>
          <w:sz w:val="24"/>
          <w:szCs w:val="24"/>
        </w:rPr>
      </w:pPr>
      <w:r w:rsidRPr="007E50D9">
        <w:rPr>
          <w:sz w:val="24"/>
          <w:szCs w:val="24"/>
        </w:rPr>
        <w:t>F</w:t>
      </w:r>
      <w:r w:rsidR="004A51C1" w:rsidRPr="007E50D9">
        <w:rPr>
          <w:sz w:val="24"/>
          <w:szCs w:val="24"/>
        </w:rPr>
        <w:t>ormat</w:t>
      </w:r>
      <w:r w:rsidRPr="007E50D9">
        <w:rPr>
          <w:sz w:val="24"/>
          <w:szCs w:val="24"/>
        </w:rPr>
        <w:t>:</w:t>
      </w:r>
    </w:p>
    <w:p w14:paraId="1111C87C" w14:textId="3AEE549B" w:rsidR="00483D21" w:rsidRPr="007E50D9" w:rsidRDefault="000E498A" w:rsidP="00483D21">
      <w:pPr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NameOfProvider"/>
            <w:enabled/>
            <w:calcOnExit w:val="0"/>
            <w:helpText w:type="text" w:val="Name of Provider"/>
            <w:statusText w:type="text" w:val="Name of Provider"/>
            <w:textInput>
              <w:default w:val="Name of Provider"/>
            </w:textInput>
          </w:ffData>
        </w:fldChar>
      </w:r>
      <w:bookmarkStart w:id="0" w:name="NameOfProvider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Name of Provider</w:t>
      </w:r>
      <w:r>
        <w:rPr>
          <w:sz w:val="24"/>
          <w:szCs w:val="24"/>
        </w:rPr>
        <w:fldChar w:fldCharType="end"/>
      </w:r>
      <w:bookmarkEnd w:id="0"/>
    </w:p>
    <w:p w14:paraId="58CAB7D6" w14:textId="73FB64EE" w:rsidR="004A51C1" w:rsidRPr="007E50D9" w:rsidRDefault="004A51C1" w:rsidP="00483D21">
      <w:pPr>
        <w:jc w:val="center"/>
        <w:rPr>
          <w:sz w:val="24"/>
          <w:szCs w:val="24"/>
        </w:rPr>
      </w:pPr>
    </w:p>
    <w:p w14:paraId="0E5BF6A6" w14:textId="0D5B4D36" w:rsidR="004A51C1" w:rsidRPr="007E50D9" w:rsidRDefault="004A51C1" w:rsidP="00483D21">
      <w:pPr>
        <w:jc w:val="center"/>
        <w:rPr>
          <w:sz w:val="24"/>
          <w:szCs w:val="24"/>
        </w:rPr>
      </w:pPr>
      <w:r w:rsidRPr="007E50D9">
        <w:rPr>
          <w:sz w:val="24"/>
          <w:szCs w:val="24"/>
        </w:rPr>
        <w:t>Disclosure statement</w:t>
      </w:r>
    </w:p>
    <w:p w14:paraId="02ADB988" w14:textId="5DB350A0" w:rsidR="004A51C1" w:rsidRPr="007E50D9" w:rsidRDefault="004A51C1" w:rsidP="00483D21">
      <w:pPr>
        <w:jc w:val="center"/>
        <w:rPr>
          <w:sz w:val="24"/>
          <w:szCs w:val="24"/>
        </w:rPr>
      </w:pPr>
    </w:p>
    <w:sdt>
      <w:sdtPr>
        <w:rPr>
          <w:sz w:val="24"/>
          <w:szCs w:val="24"/>
        </w:rPr>
        <w:id w:val="-2147039531"/>
        <w:placeholder>
          <w:docPart w:val="DefaultPlaceholder_-1854013437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328E923" w14:textId="71EA2E6A" w:rsidR="004A51C1" w:rsidRPr="007E50D9" w:rsidRDefault="004A51C1" w:rsidP="00483D21">
          <w:pPr>
            <w:jc w:val="center"/>
            <w:rPr>
              <w:sz w:val="24"/>
              <w:szCs w:val="24"/>
            </w:rPr>
          </w:pPr>
          <w:r w:rsidRPr="007E50D9">
            <w:rPr>
              <w:sz w:val="24"/>
              <w:szCs w:val="24"/>
            </w:rPr>
            <w:t>Date</w:t>
          </w:r>
        </w:p>
      </w:sdtContent>
    </w:sdt>
    <w:p w14:paraId="4BE9AB73" w14:textId="5E634AB8" w:rsidR="004A51C1" w:rsidRPr="007E50D9" w:rsidRDefault="004A51C1" w:rsidP="00483D21">
      <w:pPr>
        <w:jc w:val="center"/>
        <w:rPr>
          <w:sz w:val="24"/>
          <w:szCs w:val="24"/>
        </w:rPr>
      </w:pPr>
    </w:p>
    <w:p w14:paraId="22365CEC" w14:textId="20E241F9" w:rsidR="004A51C1" w:rsidRPr="007E50D9" w:rsidRDefault="004A51C1" w:rsidP="004A51C1">
      <w:pPr>
        <w:rPr>
          <w:sz w:val="24"/>
          <w:szCs w:val="24"/>
        </w:rPr>
      </w:pPr>
    </w:p>
    <w:p w14:paraId="24C3EFD1" w14:textId="545C3B51" w:rsidR="002F7FBC" w:rsidRPr="007E50D9" w:rsidRDefault="004A51C1" w:rsidP="002A27CA">
      <w:pPr>
        <w:spacing w:before="94"/>
        <w:rPr>
          <w:sz w:val="24"/>
          <w:szCs w:val="24"/>
        </w:rPr>
      </w:pPr>
      <w:r w:rsidRPr="007E50D9">
        <w:rPr>
          <w:sz w:val="24"/>
          <w:szCs w:val="24"/>
        </w:rPr>
        <w:t xml:space="preserve">Notice to appear </w:t>
      </w:r>
      <w:r w:rsidR="002F7FBC" w:rsidRPr="007E50D9">
        <w:rPr>
          <w:color w:val="060606"/>
          <w:w w:val="105"/>
          <w:sz w:val="24"/>
          <w:szCs w:val="24"/>
        </w:rPr>
        <w:t>conspicuously</w:t>
      </w:r>
      <w:r w:rsidR="002F7FBC" w:rsidRPr="007E50D9">
        <w:rPr>
          <w:color w:val="060606"/>
          <w:spacing w:val="-8"/>
          <w:w w:val="105"/>
          <w:sz w:val="24"/>
          <w:szCs w:val="24"/>
        </w:rPr>
        <w:t xml:space="preserve"> </w:t>
      </w:r>
      <w:r w:rsidR="002F7FBC" w:rsidRPr="007E50D9">
        <w:rPr>
          <w:color w:val="060606"/>
          <w:w w:val="105"/>
          <w:sz w:val="24"/>
          <w:szCs w:val="24"/>
        </w:rPr>
        <w:t>on</w:t>
      </w:r>
      <w:r w:rsidR="002F7FBC" w:rsidRPr="007E50D9">
        <w:rPr>
          <w:color w:val="060606"/>
          <w:spacing w:val="-7"/>
          <w:w w:val="105"/>
          <w:sz w:val="24"/>
          <w:szCs w:val="24"/>
        </w:rPr>
        <w:t xml:space="preserve"> </w:t>
      </w:r>
      <w:r w:rsidR="003E1519" w:rsidRPr="007E50D9">
        <w:rPr>
          <w:color w:val="060606"/>
          <w:w w:val="105"/>
          <w:sz w:val="24"/>
          <w:szCs w:val="24"/>
        </w:rPr>
        <w:t>the first</w:t>
      </w:r>
      <w:r w:rsidR="002F7FBC" w:rsidRPr="007E50D9">
        <w:rPr>
          <w:color w:val="060606"/>
          <w:spacing w:val="-7"/>
          <w:w w:val="105"/>
          <w:sz w:val="24"/>
          <w:szCs w:val="24"/>
        </w:rPr>
        <w:t xml:space="preserve"> </w:t>
      </w:r>
      <w:r w:rsidR="002F7FBC" w:rsidRPr="007E50D9">
        <w:rPr>
          <w:color w:val="060606"/>
          <w:w w:val="105"/>
          <w:sz w:val="24"/>
          <w:szCs w:val="24"/>
        </w:rPr>
        <w:t>page</w:t>
      </w:r>
      <w:r w:rsidR="002F7FBC" w:rsidRPr="007E50D9">
        <w:rPr>
          <w:color w:val="060606"/>
          <w:spacing w:val="-4"/>
          <w:w w:val="105"/>
          <w:sz w:val="24"/>
          <w:szCs w:val="24"/>
        </w:rPr>
        <w:t xml:space="preserve"> </w:t>
      </w:r>
      <w:r w:rsidR="002F7FBC" w:rsidRPr="007E50D9">
        <w:rPr>
          <w:color w:val="060606"/>
          <w:w w:val="105"/>
          <w:sz w:val="24"/>
          <w:szCs w:val="24"/>
        </w:rPr>
        <w:t>of</w:t>
      </w:r>
      <w:r w:rsidR="002F7FBC" w:rsidRPr="007E50D9">
        <w:rPr>
          <w:color w:val="060606"/>
          <w:spacing w:val="-7"/>
          <w:w w:val="105"/>
          <w:sz w:val="24"/>
          <w:szCs w:val="24"/>
        </w:rPr>
        <w:t xml:space="preserve"> </w:t>
      </w:r>
      <w:r w:rsidR="002F7FBC" w:rsidRPr="007E50D9">
        <w:rPr>
          <w:color w:val="060606"/>
          <w:w w:val="105"/>
          <w:sz w:val="24"/>
          <w:szCs w:val="24"/>
        </w:rPr>
        <w:t>disclosure</w:t>
      </w:r>
      <w:r w:rsidR="002F7FBC" w:rsidRPr="007E50D9">
        <w:rPr>
          <w:color w:val="060606"/>
          <w:spacing w:val="-5"/>
          <w:w w:val="105"/>
          <w:sz w:val="24"/>
          <w:szCs w:val="24"/>
        </w:rPr>
        <w:t xml:space="preserve"> </w:t>
      </w:r>
      <w:r w:rsidR="002F7FBC" w:rsidRPr="007E50D9">
        <w:rPr>
          <w:color w:val="060606"/>
          <w:w w:val="105"/>
          <w:sz w:val="24"/>
          <w:szCs w:val="24"/>
        </w:rPr>
        <w:t>statement:</w:t>
      </w:r>
    </w:p>
    <w:p w14:paraId="0BD3F22E" w14:textId="77777777" w:rsidR="002F7FBC" w:rsidRDefault="002F7FBC" w:rsidP="002F7FBC">
      <w:pPr>
        <w:pStyle w:val="BodyText"/>
        <w:spacing w:before="11"/>
        <w:rPr>
          <w:sz w:val="31"/>
        </w:rPr>
      </w:pPr>
    </w:p>
    <w:p w14:paraId="5CFE8C9A" w14:textId="77777777" w:rsidR="002F7FBC" w:rsidRPr="002E3A8C" w:rsidRDefault="002F7FBC" w:rsidP="00E01271">
      <w:pPr>
        <w:pStyle w:val="Heading2"/>
        <w:rPr>
          <w:rFonts w:ascii="Segoe UI" w:hAnsi="Segoe UI" w:cs="Segoe UI"/>
          <w:sz w:val="28"/>
          <w:szCs w:val="32"/>
        </w:rPr>
      </w:pPr>
      <w:bookmarkStart w:id="1" w:name="Notice:"/>
      <w:bookmarkEnd w:id="1"/>
      <w:r w:rsidRPr="002E3A8C">
        <w:rPr>
          <w:rFonts w:ascii="Segoe UI" w:hAnsi="Segoe UI" w:cs="Segoe UI"/>
          <w:w w:val="110"/>
          <w:sz w:val="28"/>
          <w:szCs w:val="32"/>
        </w:rPr>
        <w:t>Notice:</w:t>
      </w:r>
    </w:p>
    <w:p w14:paraId="490EA3B1" w14:textId="77EBA515" w:rsidR="00483D21" w:rsidRDefault="002F7FBC" w:rsidP="002E3A8C">
      <w:pPr>
        <w:pStyle w:val="NoSpacing"/>
      </w:pPr>
      <w:r w:rsidRPr="00D878D9">
        <w:rPr>
          <w:sz w:val="24"/>
          <w:szCs w:val="24"/>
        </w:rPr>
        <w:t>State law requires</w:t>
      </w:r>
      <w:r w:rsidR="00505252">
        <w:rPr>
          <w:sz w:val="24"/>
          <w:szCs w:val="24"/>
        </w:rPr>
        <w:t xml:space="preserve"> </w:t>
      </w:r>
      <w:r w:rsidR="00505252">
        <w:rPr>
          <w:sz w:val="24"/>
          <w:szCs w:val="24"/>
        </w:rPr>
        <w:fldChar w:fldCharType="begin">
          <w:ffData>
            <w:name w:val="NameOfProvider"/>
            <w:enabled/>
            <w:calcOnExit w:val="0"/>
            <w:helpText w:type="text" w:val="name of provider"/>
            <w:statusText w:type="text" w:val="name of provider"/>
            <w:textInput>
              <w:default w:val="name of provider"/>
            </w:textInput>
          </w:ffData>
        </w:fldChar>
      </w:r>
      <w:r w:rsidR="00505252">
        <w:rPr>
          <w:sz w:val="24"/>
          <w:szCs w:val="24"/>
        </w:rPr>
        <w:instrText xml:space="preserve"> FORMTEXT </w:instrText>
      </w:r>
      <w:r w:rsidR="00505252">
        <w:rPr>
          <w:sz w:val="24"/>
          <w:szCs w:val="24"/>
        </w:rPr>
      </w:r>
      <w:r w:rsidR="00505252">
        <w:rPr>
          <w:sz w:val="24"/>
          <w:szCs w:val="24"/>
        </w:rPr>
        <w:fldChar w:fldCharType="separate"/>
      </w:r>
      <w:r w:rsidR="00505252">
        <w:rPr>
          <w:noProof/>
          <w:sz w:val="24"/>
          <w:szCs w:val="24"/>
        </w:rPr>
        <w:t>name of provider</w:t>
      </w:r>
      <w:r w:rsidR="00505252">
        <w:rPr>
          <w:sz w:val="24"/>
          <w:szCs w:val="24"/>
        </w:rPr>
        <w:fldChar w:fldCharType="end"/>
      </w:r>
      <w:r w:rsidR="00AF0371">
        <w:rPr>
          <w:sz w:val="24"/>
          <w:szCs w:val="24"/>
        </w:rPr>
        <w:t xml:space="preserve"> </w:t>
      </w:r>
      <w:r w:rsidRPr="00D878D9">
        <w:rPr>
          <w:sz w:val="24"/>
          <w:szCs w:val="24"/>
        </w:rPr>
        <w:t>to give you this disclosure statement before</w:t>
      </w:r>
      <w:r w:rsidRPr="00D878D9">
        <w:rPr>
          <w:spacing w:val="-73"/>
          <w:sz w:val="24"/>
          <w:szCs w:val="24"/>
        </w:rPr>
        <w:t xml:space="preserve">       </w:t>
      </w:r>
      <w:r w:rsidR="00D878D9">
        <w:rPr>
          <w:spacing w:val="-73"/>
          <w:sz w:val="24"/>
          <w:szCs w:val="24"/>
        </w:rPr>
        <w:t xml:space="preserve"> </w:t>
      </w:r>
      <w:r w:rsidRPr="00D878D9">
        <w:rPr>
          <w:sz w:val="24"/>
          <w:szCs w:val="24"/>
        </w:rPr>
        <w:t>you sign a contract or pay an entrance fee. The accuracy of this disclosure</w:t>
      </w:r>
      <w:r w:rsidRPr="00D878D9">
        <w:rPr>
          <w:spacing w:val="1"/>
          <w:sz w:val="24"/>
          <w:szCs w:val="24"/>
        </w:rPr>
        <w:t xml:space="preserve"> </w:t>
      </w:r>
      <w:r w:rsidRPr="00D878D9">
        <w:rPr>
          <w:sz w:val="24"/>
          <w:szCs w:val="24"/>
        </w:rPr>
        <w:t>statement</w:t>
      </w:r>
      <w:r w:rsidRPr="00D878D9">
        <w:rPr>
          <w:spacing w:val="-5"/>
          <w:sz w:val="24"/>
          <w:szCs w:val="24"/>
        </w:rPr>
        <w:t xml:space="preserve"> </w:t>
      </w:r>
      <w:r w:rsidRPr="00D878D9">
        <w:rPr>
          <w:sz w:val="24"/>
          <w:szCs w:val="24"/>
        </w:rPr>
        <w:t>has not</w:t>
      </w:r>
      <w:r w:rsidRPr="00D878D9">
        <w:rPr>
          <w:spacing w:val="-6"/>
          <w:sz w:val="24"/>
          <w:szCs w:val="24"/>
        </w:rPr>
        <w:t xml:space="preserve"> </w:t>
      </w:r>
      <w:r w:rsidRPr="00D878D9">
        <w:rPr>
          <w:sz w:val="24"/>
          <w:szCs w:val="24"/>
        </w:rPr>
        <w:t>been</w:t>
      </w:r>
      <w:r w:rsidRPr="00D878D9">
        <w:rPr>
          <w:spacing w:val="-5"/>
          <w:sz w:val="24"/>
          <w:szCs w:val="24"/>
        </w:rPr>
        <w:t xml:space="preserve"> </w:t>
      </w:r>
      <w:r w:rsidRPr="00D878D9">
        <w:rPr>
          <w:sz w:val="24"/>
          <w:szCs w:val="24"/>
        </w:rPr>
        <w:t>reviewed</w:t>
      </w:r>
      <w:r w:rsidRPr="00D878D9">
        <w:rPr>
          <w:spacing w:val="-3"/>
          <w:sz w:val="24"/>
          <w:szCs w:val="24"/>
        </w:rPr>
        <w:t xml:space="preserve"> </w:t>
      </w:r>
      <w:r w:rsidRPr="00D878D9">
        <w:rPr>
          <w:sz w:val="24"/>
          <w:szCs w:val="24"/>
        </w:rPr>
        <w:t>or</w:t>
      </w:r>
      <w:r w:rsidRPr="00D878D9">
        <w:rPr>
          <w:spacing w:val="-6"/>
          <w:sz w:val="24"/>
          <w:szCs w:val="24"/>
        </w:rPr>
        <w:t xml:space="preserve"> </w:t>
      </w:r>
      <w:r w:rsidRPr="00D878D9">
        <w:rPr>
          <w:sz w:val="24"/>
          <w:szCs w:val="24"/>
        </w:rPr>
        <w:t>approved</w:t>
      </w:r>
      <w:r w:rsidRPr="00D878D9">
        <w:rPr>
          <w:spacing w:val="-1"/>
          <w:sz w:val="24"/>
          <w:szCs w:val="24"/>
        </w:rPr>
        <w:t xml:space="preserve"> </w:t>
      </w:r>
      <w:r w:rsidRPr="00D878D9">
        <w:rPr>
          <w:sz w:val="24"/>
          <w:szCs w:val="24"/>
        </w:rPr>
        <w:t>by</w:t>
      </w:r>
      <w:r w:rsidRPr="00D878D9">
        <w:rPr>
          <w:spacing w:val="-3"/>
          <w:sz w:val="24"/>
          <w:szCs w:val="24"/>
        </w:rPr>
        <w:t xml:space="preserve"> </w:t>
      </w:r>
      <w:r w:rsidRPr="00D878D9">
        <w:rPr>
          <w:sz w:val="24"/>
          <w:szCs w:val="24"/>
        </w:rPr>
        <w:t>any</w:t>
      </w:r>
      <w:r w:rsidRPr="00D878D9">
        <w:rPr>
          <w:spacing w:val="-1"/>
          <w:sz w:val="24"/>
          <w:szCs w:val="24"/>
        </w:rPr>
        <w:t xml:space="preserve"> </w:t>
      </w:r>
      <w:r w:rsidRPr="00D878D9">
        <w:rPr>
          <w:sz w:val="24"/>
          <w:szCs w:val="24"/>
        </w:rPr>
        <w:t>government</w:t>
      </w:r>
      <w:r w:rsidRPr="00D878D9">
        <w:rPr>
          <w:spacing w:val="-2"/>
          <w:sz w:val="24"/>
          <w:szCs w:val="24"/>
        </w:rPr>
        <w:t xml:space="preserve"> </w:t>
      </w:r>
      <w:r w:rsidRPr="00D878D9">
        <w:rPr>
          <w:sz w:val="24"/>
          <w:szCs w:val="24"/>
        </w:rPr>
        <w:t>agency</w:t>
      </w:r>
      <w:r w:rsidR="002A27CA">
        <w:rPr>
          <w:sz w:val="24"/>
          <w:szCs w:val="24"/>
        </w:rPr>
        <w:t>.</w:t>
      </w:r>
    </w:p>
    <w:p w14:paraId="03B7C130" w14:textId="77777777" w:rsidR="00E01271" w:rsidRDefault="00E01271" w:rsidP="00E01271">
      <w:pPr>
        <w:pStyle w:val="Heading2"/>
        <w:keepNext/>
      </w:pPr>
      <w:r>
        <w:br w:type="page"/>
      </w:r>
    </w:p>
    <w:p w14:paraId="6ABC60EB" w14:textId="0D8D6065" w:rsidR="00D315B8" w:rsidRPr="002E3A8C" w:rsidRDefault="00D315B8" w:rsidP="002E3A8C">
      <w:pPr>
        <w:pStyle w:val="Heading2"/>
        <w:keepNext/>
        <w:rPr>
          <w:rFonts w:cs="Segoe UI"/>
          <w:b w:val="0"/>
        </w:rPr>
      </w:pPr>
      <w:r w:rsidRPr="00E01271">
        <w:lastRenderedPageBreak/>
        <w:t>►</w:t>
      </w:r>
      <w:r w:rsidR="00E01271" w:rsidRPr="002E3A8C">
        <w:rPr>
          <w:rFonts w:ascii="Segoe UI" w:hAnsi="Segoe UI" w:cs="Segoe UI"/>
        </w:rPr>
        <w:tab/>
      </w:r>
      <w:r w:rsidRPr="002E3A8C">
        <w:rPr>
          <w:rFonts w:ascii="Segoe UI" w:hAnsi="Segoe UI" w:cs="Segoe UI"/>
          <w:sz w:val="28"/>
          <w:szCs w:val="32"/>
        </w:rPr>
        <w:t>Name, address, and type of legal entity</w:t>
      </w:r>
    </w:p>
    <w:p w14:paraId="23E8DA30" w14:textId="2629079F" w:rsidR="0061701E" w:rsidRPr="002E3A8C" w:rsidRDefault="0061701E" w:rsidP="002E3A8C">
      <w:pPr>
        <w:pStyle w:val="BodyText"/>
        <w:spacing w:after="120" w:line="259" w:lineRule="auto"/>
        <w:ind w:left="360"/>
        <w:rPr>
          <w:rFonts w:ascii="Segoe UI" w:hAnsi="Segoe UI" w:cs="Segoe UI"/>
          <w:color w:val="060606"/>
          <w:w w:val="105"/>
          <w:sz w:val="24"/>
          <w:szCs w:val="24"/>
        </w:rPr>
      </w:pP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State the name, business address, and physical address of the provider. State whether the</w:t>
      </w:r>
      <w:r w:rsidRPr="002E3A8C">
        <w:rPr>
          <w:rFonts w:ascii="Segoe UI" w:hAnsi="Segoe UI" w:cs="Segoe UI"/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provider is a partnership, corporation, or other type of legal entity. Include the names and</w:t>
      </w:r>
      <w:r w:rsidRPr="002E3A8C">
        <w:rPr>
          <w:rFonts w:ascii="Segoe UI" w:hAnsi="Segoe UI" w:cs="Segoe UI"/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business address of each officer, director, trustee, managing or general partner, and any other</w:t>
      </w:r>
      <w:r w:rsidRPr="002E3A8C">
        <w:rPr>
          <w:rFonts w:ascii="Segoe UI" w:hAnsi="Segoe UI" w:cs="Segoe UI"/>
          <w:color w:val="060606"/>
          <w:spacing w:val="-66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person who has at least a 10</w:t>
      </w:r>
      <w:r w:rsidR="00A26E2F">
        <w:rPr>
          <w:rFonts w:ascii="Segoe UI" w:hAnsi="Segoe UI" w:cs="Segoe UI"/>
          <w:color w:val="060606"/>
          <w:w w:val="105"/>
          <w:sz w:val="24"/>
          <w:szCs w:val="24"/>
        </w:rPr>
        <w:t>%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 xml:space="preserve"> interest in the provider together with a description of that</w:t>
      </w:r>
      <w:r w:rsidRPr="002E3A8C">
        <w:rPr>
          <w:rFonts w:ascii="Segoe UI" w:hAnsi="Segoe UI" w:cs="Segoe UI"/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person's</w:t>
      </w:r>
      <w:r w:rsidRPr="002E3A8C">
        <w:rPr>
          <w:rFonts w:ascii="Segoe UI" w:hAnsi="Segoe UI" w:cs="Segoe UI"/>
          <w:color w:val="060606"/>
          <w:spacing w:val="-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interest in or occupation with the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partner.</w:t>
      </w:r>
    </w:p>
    <w:p w14:paraId="59148B96" w14:textId="0F16354F" w:rsidR="0061701E" w:rsidRDefault="0061701E" w:rsidP="002E3A8C">
      <w:pPr>
        <w:pStyle w:val="Heading2"/>
      </w:pPr>
      <w:r w:rsidRPr="00832254">
        <w:t>►</w:t>
      </w:r>
      <w:r w:rsidR="00E01271">
        <w:tab/>
      </w:r>
      <w:r w:rsidRPr="002E3A8C">
        <w:rPr>
          <w:rFonts w:ascii="Segoe UI" w:hAnsi="Segoe UI" w:cs="Segoe UI"/>
          <w:sz w:val="28"/>
          <w:szCs w:val="32"/>
        </w:rPr>
        <w:t>Management other than direct employee of provider</w:t>
      </w:r>
    </w:p>
    <w:p w14:paraId="34CC3D50" w14:textId="77777777" w:rsidR="001854DF" w:rsidRPr="002E3A8C" w:rsidRDefault="001854DF" w:rsidP="002E3A8C">
      <w:pPr>
        <w:pStyle w:val="BodyText"/>
        <w:spacing w:after="120" w:line="259" w:lineRule="auto"/>
        <w:ind w:left="360"/>
        <w:rPr>
          <w:rFonts w:ascii="Segoe UI" w:hAnsi="Segoe UI" w:cs="Segoe UI"/>
          <w:sz w:val="24"/>
          <w:szCs w:val="24"/>
        </w:rPr>
      </w:pP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Indicate</w:t>
      </w:r>
      <w:r w:rsidRPr="002E3A8C">
        <w:rPr>
          <w:rFonts w:ascii="Segoe UI" w:hAnsi="Segoe UI" w:cs="Segoe UI"/>
          <w:color w:val="060606"/>
          <w:spacing w:val="-3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whether</w:t>
      </w:r>
      <w:r w:rsidRPr="002E3A8C">
        <w:rPr>
          <w:rFonts w:ascii="Segoe UI" w:hAnsi="Segoe UI" w:cs="Segoe UI"/>
          <w:color w:val="060606"/>
          <w:spacing w:val="-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the</w:t>
      </w:r>
      <w:r w:rsidRPr="002E3A8C">
        <w:rPr>
          <w:rFonts w:ascii="Segoe UI" w:hAnsi="Segoe UI" w:cs="Segoe UI"/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services</w:t>
      </w:r>
      <w:r w:rsidRPr="002E3A8C">
        <w:rPr>
          <w:rFonts w:ascii="Segoe UI" w:hAnsi="Segoe UI" w:cs="Segoe UI"/>
          <w:color w:val="060606"/>
          <w:spacing w:val="-1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will</w:t>
      </w:r>
      <w:r w:rsidRPr="002E3A8C">
        <w:rPr>
          <w:rFonts w:ascii="Segoe UI" w:hAnsi="Segoe UI" w:cs="Segoe UI"/>
          <w:color w:val="060606"/>
          <w:spacing w:val="-13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be</w:t>
      </w:r>
      <w:r w:rsidRPr="002E3A8C">
        <w:rPr>
          <w:rFonts w:ascii="Segoe UI" w:hAnsi="Segoe UI" w:cs="Segoe UI"/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managed</w:t>
      </w:r>
      <w:r w:rsidRPr="002E3A8C">
        <w:rPr>
          <w:rFonts w:ascii="Segoe UI" w:hAnsi="Segoe UI" w:cs="Segoe UI"/>
          <w:color w:val="060606"/>
          <w:spacing w:val="-10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on</w:t>
      </w:r>
      <w:r w:rsidRPr="002E3A8C">
        <w:rPr>
          <w:rFonts w:ascii="Segoe UI" w:hAnsi="Segoe UI" w:cs="Segoe UI"/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</w:t>
      </w:r>
      <w:r w:rsidRPr="002E3A8C">
        <w:rPr>
          <w:rFonts w:ascii="Segoe UI" w:hAnsi="Segoe UI" w:cs="Segoe UI"/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day-to-day</w:t>
      </w:r>
      <w:r w:rsidRPr="002E3A8C">
        <w:rPr>
          <w:rFonts w:ascii="Segoe UI" w:hAnsi="Segoe UI" w:cs="Segoe UI"/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basis</w:t>
      </w:r>
      <w:r w:rsidRPr="002E3A8C">
        <w:rPr>
          <w:rFonts w:ascii="Segoe UI" w:hAnsi="Segoe UI" w:cs="Segoe UI"/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by</w:t>
      </w:r>
      <w:r w:rsidRPr="002E3A8C">
        <w:rPr>
          <w:rFonts w:ascii="Segoe UI" w:hAnsi="Segoe UI" w:cs="Segoe UI"/>
          <w:color w:val="060606"/>
          <w:spacing w:val="-1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</w:t>
      </w:r>
      <w:r w:rsidRPr="002E3A8C">
        <w:rPr>
          <w:rFonts w:ascii="Segoe UI" w:hAnsi="Segoe UI" w:cs="Segoe UI"/>
          <w:color w:val="060606"/>
          <w:spacing w:val="-1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person</w:t>
      </w:r>
      <w:r w:rsidRPr="002E3A8C">
        <w:rPr>
          <w:rFonts w:ascii="Segoe UI" w:hAnsi="Segoe UI" w:cs="Segoe UI"/>
          <w:color w:val="060606"/>
          <w:spacing w:val="-10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other</w:t>
      </w:r>
      <w:r w:rsidRPr="002E3A8C">
        <w:rPr>
          <w:rFonts w:ascii="Segoe UI" w:hAnsi="Segoe UI" w:cs="Segoe UI"/>
          <w:color w:val="060606"/>
          <w:spacing w:val="-8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than</w:t>
      </w:r>
      <w:r w:rsidRPr="002E3A8C">
        <w:rPr>
          <w:rFonts w:ascii="Segoe UI" w:hAnsi="Segoe UI" w:cs="Segoe UI"/>
          <w:color w:val="060606"/>
          <w:spacing w:val="-16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an</w:t>
      </w:r>
      <w:r w:rsidRPr="002E3A8C">
        <w:rPr>
          <w:rFonts w:ascii="Segoe UI" w:hAnsi="Segoe UI" w:cs="Segoe UI"/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individual</w:t>
      </w:r>
      <w:r w:rsidRPr="002E3A8C">
        <w:rPr>
          <w:rFonts w:ascii="Segoe UI" w:hAnsi="Segoe UI" w:cs="Segoe UI"/>
          <w:color w:val="060606"/>
          <w:spacing w:val="-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directly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employed by</w:t>
      </w:r>
      <w:r w:rsidRPr="002E3A8C">
        <w:rPr>
          <w:rFonts w:ascii="Segoe UI" w:hAnsi="Segoe UI" w:cs="Segoe UI"/>
          <w:color w:val="060606"/>
          <w:spacing w:val="-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the provider.</w:t>
      </w:r>
      <w:r w:rsidRPr="002E3A8C">
        <w:rPr>
          <w:rFonts w:ascii="Segoe UI" w:hAnsi="Segoe UI" w:cs="Segoe UI"/>
          <w:color w:val="060606"/>
          <w:spacing w:val="-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If</w:t>
      </w:r>
      <w:r w:rsidRPr="002E3A8C">
        <w:rPr>
          <w:rFonts w:ascii="Segoe UI" w:hAnsi="Segoe UI" w:cs="Segoe UI"/>
          <w:color w:val="060606"/>
          <w:spacing w:val="-3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so,</w:t>
      </w:r>
      <w:r w:rsidRPr="002E3A8C">
        <w:rPr>
          <w:rFonts w:ascii="Segoe UI" w:hAnsi="Segoe UI" w:cs="Segoe UI"/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provide:</w:t>
      </w:r>
    </w:p>
    <w:p w14:paraId="1B93E1FA" w14:textId="77777777" w:rsidR="009465A2" w:rsidRPr="002E3A8C" w:rsidRDefault="009465A2" w:rsidP="002E3A8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26" w:after="0"/>
        <w:ind w:left="1080"/>
        <w:contextualSpacing w:val="0"/>
        <w:rPr>
          <w:rFonts w:cs="Segoe UI"/>
          <w:sz w:val="24"/>
          <w:szCs w:val="24"/>
        </w:rPr>
      </w:pPr>
      <w:r w:rsidRPr="002E3A8C">
        <w:rPr>
          <w:rFonts w:cs="Segoe UI"/>
          <w:color w:val="060606"/>
          <w:sz w:val="24"/>
          <w:szCs w:val="24"/>
        </w:rPr>
        <w:t>A description of any business experience in the operation or management of similar</w:t>
      </w:r>
      <w:r w:rsidRPr="002E3A8C">
        <w:rPr>
          <w:rFonts w:cs="Segoe UI"/>
          <w:color w:val="060606"/>
          <w:spacing w:val="-62"/>
          <w:sz w:val="24"/>
          <w:szCs w:val="24"/>
        </w:rPr>
        <w:t xml:space="preserve"> </w:t>
      </w:r>
      <w:r w:rsidRPr="002E3A8C">
        <w:rPr>
          <w:rFonts w:cs="Segoe UI"/>
          <w:color w:val="060606"/>
          <w:sz w:val="24"/>
          <w:szCs w:val="24"/>
        </w:rPr>
        <w:t>services</w:t>
      </w:r>
      <w:r w:rsidRPr="002E3A8C">
        <w:rPr>
          <w:rFonts w:cs="Segoe UI"/>
          <w:color w:val="060606"/>
          <w:spacing w:val="-1"/>
          <w:sz w:val="24"/>
          <w:szCs w:val="24"/>
        </w:rPr>
        <w:t xml:space="preserve"> </w:t>
      </w:r>
      <w:r w:rsidRPr="002E3A8C">
        <w:rPr>
          <w:rFonts w:cs="Segoe UI"/>
          <w:color w:val="060606"/>
          <w:sz w:val="24"/>
          <w:szCs w:val="24"/>
        </w:rPr>
        <w:t>that</w:t>
      </w:r>
      <w:r w:rsidRPr="002E3A8C">
        <w:rPr>
          <w:rFonts w:cs="Segoe UI"/>
          <w:color w:val="060606"/>
          <w:spacing w:val="1"/>
          <w:sz w:val="24"/>
          <w:szCs w:val="24"/>
        </w:rPr>
        <w:t xml:space="preserve"> </w:t>
      </w:r>
      <w:r w:rsidRPr="002E3A8C">
        <w:rPr>
          <w:rFonts w:cs="Segoe UI"/>
          <w:color w:val="060606"/>
          <w:sz w:val="24"/>
          <w:szCs w:val="24"/>
        </w:rPr>
        <w:t>the person</w:t>
      </w:r>
      <w:r w:rsidRPr="002E3A8C">
        <w:rPr>
          <w:rFonts w:cs="Segoe UI"/>
          <w:color w:val="060606"/>
          <w:spacing w:val="24"/>
          <w:sz w:val="24"/>
          <w:szCs w:val="24"/>
        </w:rPr>
        <w:t xml:space="preserve"> </w:t>
      </w:r>
      <w:r w:rsidRPr="002E3A8C">
        <w:rPr>
          <w:rFonts w:cs="Segoe UI"/>
          <w:color w:val="060606"/>
          <w:sz w:val="24"/>
          <w:szCs w:val="24"/>
        </w:rPr>
        <w:t>provides.</w:t>
      </w:r>
    </w:p>
    <w:p w14:paraId="063AB3F3" w14:textId="0ED97631" w:rsidR="00811D83" w:rsidRPr="002E3A8C" w:rsidRDefault="00811D83" w:rsidP="002E3A8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26" w:after="120"/>
        <w:ind w:left="1080"/>
        <w:contextualSpacing w:val="0"/>
        <w:jc w:val="both"/>
        <w:rPr>
          <w:rFonts w:cs="Segoe UI"/>
          <w:color w:val="060606"/>
          <w:w w:val="105"/>
          <w:sz w:val="24"/>
          <w:szCs w:val="24"/>
        </w:rPr>
      </w:pPr>
      <w:r w:rsidRPr="002E3A8C">
        <w:rPr>
          <w:rFonts w:cs="Segoe UI"/>
          <w:color w:val="060606"/>
          <w:spacing w:val="-1"/>
          <w:w w:val="105"/>
          <w:sz w:val="24"/>
          <w:szCs w:val="24"/>
        </w:rPr>
        <w:t>The</w:t>
      </w:r>
      <w:r w:rsidRPr="002E3A8C">
        <w:rPr>
          <w:rFonts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name</w:t>
      </w:r>
      <w:r w:rsidRPr="002E3A8C">
        <w:rPr>
          <w:rFonts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and</w:t>
      </w:r>
      <w:r w:rsidRPr="002E3A8C">
        <w:rPr>
          <w:rFonts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address</w:t>
      </w:r>
      <w:r w:rsidRPr="002E3A8C">
        <w:rPr>
          <w:rFonts w:cs="Segoe UI"/>
          <w:color w:val="060606"/>
          <w:spacing w:val="-18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of</w:t>
      </w:r>
      <w:r w:rsidRPr="002E3A8C">
        <w:rPr>
          <w:rFonts w:cs="Segoe UI"/>
          <w:color w:val="060606"/>
          <w:spacing w:val="-13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any</w:t>
      </w:r>
      <w:r w:rsidRPr="002E3A8C">
        <w:rPr>
          <w:rFonts w:cs="Segoe UI"/>
          <w:color w:val="060606"/>
          <w:spacing w:val="-18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professional</w:t>
      </w:r>
      <w:r w:rsidRPr="002E3A8C">
        <w:rPr>
          <w:rFonts w:cs="Segoe UI"/>
          <w:color w:val="060606"/>
          <w:spacing w:val="-8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service,</w:t>
      </w:r>
      <w:r w:rsidRPr="002E3A8C">
        <w:rPr>
          <w:rFonts w:cs="Segoe UI"/>
          <w:color w:val="060606"/>
          <w:spacing w:val="-15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firm,</w:t>
      </w:r>
      <w:r w:rsidRPr="002E3A8C">
        <w:rPr>
          <w:rFonts w:cs="Segoe UI"/>
          <w:color w:val="060606"/>
          <w:spacing w:val="-13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association,</w:t>
      </w:r>
      <w:r w:rsidRPr="002E3A8C">
        <w:rPr>
          <w:rFonts w:cs="Segoe UI"/>
          <w:color w:val="060606"/>
          <w:spacing w:val="-10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trust,</w:t>
      </w:r>
      <w:r w:rsidRPr="002E3A8C">
        <w:rPr>
          <w:rFonts w:cs="Segoe UI"/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partnership,</w:t>
      </w:r>
      <w:r w:rsidRPr="002E3A8C">
        <w:rPr>
          <w:rFonts w:cs="Segoe UI"/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or</w:t>
      </w:r>
      <w:r w:rsidRPr="002E3A8C">
        <w:rPr>
          <w:rFonts w:cs="Segoe UI"/>
          <w:color w:val="060606"/>
          <w:spacing w:val="-64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corporation</w:t>
      </w:r>
      <w:r w:rsidRPr="002E3A8C">
        <w:rPr>
          <w:rFonts w:cs="Segoe UI"/>
          <w:color w:val="060606"/>
          <w:spacing w:val="-5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in</w:t>
      </w:r>
      <w:r w:rsidRPr="002E3A8C">
        <w:rPr>
          <w:rFonts w:cs="Segoe UI"/>
          <w:color w:val="060606"/>
          <w:spacing w:val="-3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which</w:t>
      </w:r>
      <w:r w:rsidRPr="002E3A8C">
        <w:rPr>
          <w:rFonts w:cs="Segoe UI"/>
          <w:color w:val="060606"/>
          <w:spacing w:val="-8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the</w:t>
      </w:r>
      <w:r w:rsidRPr="002E3A8C">
        <w:rPr>
          <w:rFonts w:cs="Segoe UI"/>
          <w:color w:val="060606"/>
          <w:spacing w:val="-6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person</w:t>
      </w:r>
      <w:r w:rsidRPr="002E3A8C">
        <w:rPr>
          <w:rFonts w:cs="Segoe UI"/>
          <w:color w:val="060606"/>
          <w:spacing w:val="-5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or</w:t>
      </w:r>
      <w:r w:rsidRPr="002E3A8C">
        <w:rPr>
          <w:rFonts w:cs="Segoe UI"/>
          <w:color w:val="060606"/>
          <w:spacing w:val="-4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entity</w:t>
      </w:r>
      <w:r w:rsidRPr="002E3A8C">
        <w:rPr>
          <w:rFonts w:cs="Segoe UI"/>
          <w:color w:val="060606"/>
          <w:spacing w:val="-11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has</w:t>
      </w:r>
      <w:r w:rsidRPr="002E3A8C">
        <w:rPr>
          <w:rFonts w:cs="Segoe UI"/>
          <w:color w:val="060606"/>
          <w:spacing w:val="-6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at</w:t>
      </w:r>
      <w:r w:rsidRPr="002E3A8C">
        <w:rPr>
          <w:rFonts w:cs="Segoe UI"/>
          <w:color w:val="060606"/>
          <w:spacing w:val="-7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least</w:t>
      </w:r>
      <w:r w:rsidRPr="002E3A8C">
        <w:rPr>
          <w:rFonts w:cs="Segoe UI"/>
          <w:color w:val="060606"/>
          <w:spacing w:val="2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a</w:t>
      </w:r>
      <w:r w:rsidRPr="002E3A8C">
        <w:rPr>
          <w:rFonts w:cs="Segoe UI"/>
          <w:color w:val="060606"/>
          <w:spacing w:val="-15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10</w:t>
      </w:r>
      <w:r w:rsidR="00A14409">
        <w:rPr>
          <w:rFonts w:cs="Segoe UI"/>
          <w:color w:val="060606"/>
          <w:w w:val="105"/>
          <w:sz w:val="24"/>
          <w:szCs w:val="24"/>
        </w:rPr>
        <w:t>%</w:t>
      </w:r>
      <w:r w:rsidRPr="002E3A8C">
        <w:rPr>
          <w:rFonts w:cs="Segoe UI"/>
          <w:color w:val="060606"/>
          <w:w w:val="105"/>
          <w:sz w:val="24"/>
          <w:szCs w:val="24"/>
        </w:rPr>
        <w:t xml:space="preserve"> interest</w:t>
      </w:r>
      <w:r w:rsidRPr="002E3A8C">
        <w:rPr>
          <w:rFonts w:cs="Segoe UI"/>
          <w:color w:val="060606"/>
          <w:spacing w:val="-6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in</w:t>
      </w:r>
      <w:r w:rsidRPr="002E3A8C">
        <w:rPr>
          <w:rFonts w:cs="Segoe UI"/>
          <w:color w:val="060606"/>
          <w:spacing w:val="-5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the</w:t>
      </w:r>
      <w:r w:rsidRPr="002E3A8C">
        <w:rPr>
          <w:rFonts w:cs="Segoe UI"/>
          <w:color w:val="060606"/>
          <w:spacing w:val="-3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provider</w:t>
      </w:r>
      <w:r w:rsidR="00A14409">
        <w:rPr>
          <w:rFonts w:cs="Segoe UI"/>
          <w:color w:val="060606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and</w:t>
      </w:r>
      <w:r w:rsidRPr="002E3A8C">
        <w:rPr>
          <w:rFonts w:cs="Segoe UI"/>
          <w:color w:val="060606"/>
          <w:spacing w:val="-28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that</w:t>
      </w:r>
      <w:r w:rsidRPr="002E3A8C">
        <w:rPr>
          <w:rFonts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proposes</w:t>
      </w:r>
      <w:r w:rsidRPr="002E3A8C">
        <w:rPr>
          <w:rFonts w:cs="Segoe UI"/>
          <w:color w:val="060606"/>
          <w:spacing w:val="-10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to</w:t>
      </w:r>
      <w:r w:rsidRPr="002E3A8C">
        <w:rPr>
          <w:rFonts w:cs="Segoe UI"/>
          <w:color w:val="060606"/>
          <w:spacing w:val="-5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provide</w:t>
      </w:r>
      <w:r w:rsidRPr="002E3A8C">
        <w:rPr>
          <w:rFonts w:cs="Segoe UI"/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goods,</w:t>
      </w:r>
      <w:r w:rsidRPr="002E3A8C">
        <w:rPr>
          <w:rFonts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leases,</w:t>
      </w:r>
      <w:r w:rsidRPr="002E3A8C">
        <w:rPr>
          <w:rFonts w:cs="Segoe UI"/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>or</w:t>
      </w:r>
      <w:r w:rsidRPr="002E3A8C">
        <w:rPr>
          <w:rFonts w:cs="Segoe UI"/>
          <w:color w:val="060606"/>
          <w:spacing w:val="-18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services</w:t>
      </w:r>
      <w:r w:rsidRPr="002E3A8C">
        <w:rPr>
          <w:rFonts w:cs="Segoe UI"/>
          <w:color w:val="060606"/>
          <w:spacing w:val="-16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of</w:t>
      </w:r>
      <w:r w:rsidRPr="002E3A8C">
        <w:rPr>
          <w:rFonts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an</w:t>
      </w:r>
      <w:r w:rsidRPr="002E3A8C">
        <w:rPr>
          <w:rFonts w:cs="Segoe UI"/>
          <w:color w:val="060606"/>
          <w:spacing w:val="-22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aggregate</w:t>
      </w:r>
      <w:r w:rsidRPr="002E3A8C">
        <w:rPr>
          <w:rFonts w:cs="Segoe UI"/>
          <w:color w:val="060606"/>
          <w:spacing w:val="-10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value</w:t>
      </w:r>
      <w:r w:rsidRPr="002E3A8C">
        <w:rPr>
          <w:rFonts w:cs="Segoe UI"/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of</w:t>
      </w:r>
      <w:r w:rsidRPr="002E3A8C">
        <w:rPr>
          <w:rFonts w:cs="Segoe UI"/>
          <w:color w:val="060606"/>
          <w:spacing w:val="-10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at</w:t>
      </w:r>
      <w:r w:rsidRPr="002E3A8C">
        <w:rPr>
          <w:rFonts w:cs="Segoe UI"/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least</w:t>
      </w:r>
      <w:r w:rsidR="00A14409" w:rsidRPr="00A14409">
        <w:rPr>
          <w:rFonts w:cs="Segoe UI"/>
          <w:color w:val="060606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$600 in any one year to residents, including a description of the goods, leases or services,</w:t>
      </w:r>
      <w:r w:rsidRPr="002E3A8C">
        <w:rPr>
          <w:rFonts w:cs="Segoe UI"/>
          <w:color w:val="060606"/>
          <w:spacing w:val="-65"/>
          <w:w w:val="105"/>
          <w:sz w:val="24"/>
          <w:szCs w:val="24"/>
        </w:rPr>
        <w:t xml:space="preserve"> </w:t>
      </w:r>
      <w:r w:rsidR="00A14409">
        <w:rPr>
          <w:rFonts w:cs="Segoe UI"/>
          <w:color w:val="060606"/>
          <w:spacing w:val="-65"/>
          <w:w w:val="105"/>
          <w:sz w:val="24"/>
          <w:szCs w:val="24"/>
        </w:rPr>
        <w:t xml:space="preserve"> </w:t>
      </w:r>
      <w:r w:rsidR="00A14409">
        <w:rPr>
          <w:rFonts w:cs="Segoe UI"/>
          <w:color w:val="060606"/>
          <w:w w:val="105"/>
          <w:sz w:val="24"/>
          <w:szCs w:val="24"/>
        </w:rPr>
        <w:t xml:space="preserve"> a</w:t>
      </w:r>
      <w:r w:rsidRPr="002E3A8C">
        <w:rPr>
          <w:rFonts w:cs="Segoe UI"/>
          <w:color w:val="060606"/>
          <w:w w:val="105"/>
          <w:sz w:val="24"/>
          <w:szCs w:val="24"/>
        </w:rPr>
        <w:t>nd their probable or anticipated cost to the provider, or residents, or a statement that their</w:t>
      </w:r>
      <w:r w:rsidRPr="002E3A8C">
        <w:rPr>
          <w:rFonts w:cs="Segoe UI"/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cost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cannot presently</w:t>
      </w:r>
      <w:r w:rsidRPr="002E3A8C">
        <w:rPr>
          <w:rFonts w:cs="Segoe UI"/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be</w:t>
      </w:r>
      <w:r w:rsidRPr="002E3A8C">
        <w:rPr>
          <w:rFonts w:cs="Segoe UI"/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rFonts w:cs="Segoe UI"/>
          <w:color w:val="060606"/>
          <w:w w:val="105"/>
          <w:sz w:val="24"/>
          <w:szCs w:val="24"/>
        </w:rPr>
        <w:t>estimated, and:</w:t>
      </w:r>
    </w:p>
    <w:p w14:paraId="5FCFAFBB" w14:textId="02889F6D" w:rsidR="00897C85" w:rsidRPr="002E3A8C" w:rsidRDefault="00631622" w:rsidP="002E3A8C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after="120"/>
        <w:ind w:left="1800"/>
        <w:contextualSpacing w:val="0"/>
        <w:rPr>
          <w:color w:val="060606"/>
          <w:w w:val="105"/>
          <w:sz w:val="24"/>
          <w:szCs w:val="24"/>
        </w:rPr>
      </w:pPr>
      <w:r w:rsidRPr="002E3A8C">
        <w:rPr>
          <w:color w:val="060606"/>
          <w:w w:val="105"/>
          <w:sz w:val="24"/>
          <w:szCs w:val="24"/>
        </w:rPr>
        <w:t>A</w:t>
      </w:r>
      <w:r w:rsidRPr="002E3A8C">
        <w:rPr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description</w:t>
      </w:r>
      <w:r w:rsidRPr="002E3A8C">
        <w:rPr>
          <w:color w:val="060606"/>
          <w:spacing w:val="6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of</w:t>
      </w:r>
      <w:r w:rsidRPr="002E3A8C">
        <w:rPr>
          <w:color w:val="060606"/>
          <w:spacing w:val="-9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any</w:t>
      </w:r>
      <w:r w:rsidRPr="002E3A8C">
        <w:rPr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matter</w:t>
      </w:r>
      <w:r w:rsidRPr="002E3A8C">
        <w:rPr>
          <w:color w:val="060606"/>
          <w:spacing w:val="-2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in</w:t>
      </w:r>
      <w:r w:rsidRPr="002E3A8C">
        <w:rPr>
          <w:color w:val="060606"/>
          <w:spacing w:val="-2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which</w:t>
      </w:r>
      <w:r w:rsidRPr="002E3A8C">
        <w:rPr>
          <w:color w:val="060606"/>
          <w:spacing w:val="-10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the</w:t>
      </w:r>
      <w:r w:rsidRPr="002E3A8C">
        <w:rPr>
          <w:color w:val="060606"/>
          <w:spacing w:val="-8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person</w:t>
      </w:r>
      <w:r w:rsidRPr="002E3A8C">
        <w:rPr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was</w:t>
      </w:r>
      <w:r w:rsidRPr="002E3A8C">
        <w:rPr>
          <w:color w:val="060606"/>
          <w:spacing w:val="-15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convicted</w:t>
      </w:r>
      <w:r w:rsidRPr="002E3A8C">
        <w:rPr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of</w:t>
      </w:r>
      <w:r w:rsidRPr="002E3A8C">
        <w:rPr>
          <w:color w:val="060606"/>
          <w:spacing w:val="-8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a</w:t>
      </w:r>
      <w:r w:rsidRPr="002E3A8C">
        <w:rPr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felony</w:t>
      </w:r>
      <w:r w:rsidRPr="002E3A8C">
        <w:rPr>
          <w:color w:val="060606"/>
          <w:spacing w:val="-4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or pleaded</w:t>
      </w:r>
      <w:r w:rsidRPr="002E3A8C">
        <w:rPr>
          <w:color w:val="060606"/>
          <w:spacing w:val="-9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no</w:t>
      </w:r>
      <w:r w:rsidRPr="002E3A8C">
        <w:rPr>
          <w:color w:val="060606"/>
          <w:spacing w:val="-64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contest to a felony charge or has been held liable or enjoined in a civil action by final</w:t>
      </w:r>
      <w:r w:rsidRPr="002E3A8C">
        <w:rPr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judgment, if the felony or civil action involved fraud, embezzlement, fraudulent</w:t>
      </w:r>
      <w:r w:rsidRPr="002E3A8C">
        <w:rPr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conversion,</w:t>
      </w:r>
      <w:r w:rsidRPr="002E3A8C">
        <w:rPr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or</w:t>
      </w:r>
      <w:r w:rsidRPr="002E3A8C">
        <w:rPr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misappropriation of</w:t>
      </w:r>
      <w:r w:rsidRPr="002E3A8C">
        <w:rPr>
          <w:color w:val="060606"/>
          <w:spacing w:val="9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property</w:t>
      </w:r>
      <w:r w:rsidR="00E01271" w:rsidRPr="002E3A8C">
        <w:rPr>
          <w:color w:val="060606"/>
          <w:w w:val="105"/>
          <w:sz w:val="24"/>
          <w:szCs w:val="24"/>
        </w:rPr>
        <w:t>; or</w:t>
      </w:r>
    </w:p>
    <w:p w14:paraId="0940223E" w14:textId="77777777" w:rsidR="00897C85" w:rsidRPr="002E3A8C" w:rsidRDefault="00897C85" w:rsidP="002E3A8C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after="240"/>
        <w:ind w:left="1800"/>
        <w:contextualSpacing w:val="0"/>
        <w:rPr>
          <w:rFonts w:ascii="Times New Roman" w:hAnsi="Times New Roman"/>
          <w:color w:val="060606"/>
          <w:sz w:val="24"/>
          <w:szCs w:val="24"/>
        </w:rPr>
      </w:pPr>
      <w:r w:rsidRPr="002E3A8C">
        <w:rPr>
          <w:color w:val="060606"/>
          <w:w w:val="105"/>
          <w:sz w:val="24"/>
          <w:szCs w:val="24"/>
        </w:rPr>
        <w:t>Any matter in which the person is subject to an injunction or restrictive order of court of</w:t>
      </w:r>
      <w:r w:rsidRPr="002E3A8C">
        <w:rPr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record, or has had any state or federal license or permit suspended or revoked as a</w:t>
      </w:r>
      <w:r w:rsidRPr="002E3A8C">
        <w:rPr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result of an action brought by a governmental agency if the order or action arose out of</w:t>
      </w:r>
      <w:r w:rsidRPr="002E3A8C">
        <w:rPr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or</w:t>
      </w:r>
      <w:r w:rsidRPr="002E3A8C">
        <w:rPr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was</w:t>
      </w:r>
      <w:r w:rsidRPr="002E3A8C">
        <w:rPr>
          <w:color w:val="060606"/>
          <w:spacing w:val="-25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related</w:t>
      </w:r>
      <w:r w:rsidRPr="002E3A8C">
        <w:rPr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to</w:t>
      </w:r>
      <w:r w:rsidRPr="002E3A8C">
        <w:rPr>
          <w:color w:val="060606"/>
          <w:spacing w:val="5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any</w:t>
      </w:r>
      <w:r w:rsidRPr="002E3A8C">
        <w:rPr>
          <w:color w:val="060606"/>
          <w:spacing w:val="-13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business</w:t>
      </w:r>
      <w:r w:rsidRPr="002E3A8C">
        <w:rPr>
          <w:color w:val="060606"/>
          <w:spacing w:val="-11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activity</w:t>
      </w:r>
      <w:r w:rsidRPr="002E3A8C">
        <w:rPr>
          <w:color w:val="060606"/>
          <w:spacing w:val="-3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in</w:t>
      </w:r>
      <w:r w:rsidRPr="002E3A8C">
        <w:rPr>
          <w:color w:val="060606"/>
          <w:spacing w:val="-5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a</w:t>
      </w:r>
      <w:r w:rsidRPr="002E3A8C">
        <w:rPr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health</w:t>
      </w:r>
      <w:r w:rsidRPr="002E3A8C">
        <w:rPr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care</w:t>
      </w:r>
      <w:r w:rsidRPr="002E3A8C">
        <w:rPr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field,</w:t>
      </w:r>
      <w:r w:rsidRPr="002E3A8C">
        <w:rPr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including</w:t>
      </w:r>
      <w:r w:rsidRPr="002E3A8C">
        <w:rPr>
          <w:color w:val="060606"/>
          <w:spacing w:val="-10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actions</w:t>
      </w:r>
      <w:r w:rsidRPr="002E3A8C">
        <w:rPr>
          <w:color w:val="060606"/>
          <w:spacing w:val="-8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affecting</w:t>
      </w:r>
      <w:r w:rsidRPr="002E3A8C">
        <w:rPr>
          <w:color w:val="060606"/>
          <w:spacing w:val="-5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a</w:t>
      </w:r>
      <w:r w:rsidRPr="002E3A8C">
        <w:rPr>
          <w:color w:val="060606"/>
          <w:spacing w:val="-64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license to operate a roster care facility, a nursing home, a retirement home, a home for</w:t>
      </w:r>
      <w:r w:rsidRPr="002E3A8C">
        <w:rPr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the aged, or a facility subject to Chapter 246, Health and Safety Code or to a similar</w:t>
      </w:r>
      <w:r w:rsidRPr="002E3A8C">
        <w:rPr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statute</w:t>
      </w:r>
      <w:r w:rsidRPr="002E3A8C">
        <w:rPr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in another</w:t>
      </w:r>
      <w:r w:rsidRPr="002E3A8C">
        <w:rPr>
          <w:color w:val="060606"/>
          <w:spacing w:val="-8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state.</w:t>
      </w:r>
    </w:p>
    <w:p w14:paraId="52C4F6D3" w14:textId="4E58CE2C" w:rsidR="00897C85" w:rsidRDefault="00897C85" w:rsidP="002E3A8C">
      <w:pPr>
        <w:pStyle w:val="Heading2"/>
      </w:pPr>
      <w:r w:rsidRPr="00832254">
        <w:t>►</w:t>
      </w:r>
      <w:r w:rsidR="001D7347">
        <w:tab/>
      </w:r>
      <w:r w:rsidR="00E53A3A" w:rsidRPr="002E3A8C">
        <w:rPr>
          <w:rFonts w:ascii="Segoe UI" w:hAnsi="Segoe UI" w:cs="Segoe UI"/>
          <w:sz w:val="28"/>
          <w:szCs w:val="32"/>
        </w:rPr>
        <w:t>Affiliation and IRS tax exemption</w:t>
      </w:r>
    </w:p>
    <w:p w14:paraId="6F1052AD" w14:textId="64A14C35" w:rsidR="0011515B" w:rsidRPr="002E3A8C" w:rsidRDefault="0011515B" w:rsidP="002E3A8C">
      <w:pPr>
        <w:pStyle w:val="BodyText"/>
        <w:spacing w:after="240" w:line="259" w:lineRule="auto"/>
        <w:ind w:left="360"/>
        <w:rPr>
          <w:rFonts w:ascii="Segoe UI" w:hAnsi="Segoe UI" w:cs="Segoe UI"/>
          <w:color w:val="060606"/>
          <w:w w:val="105"/>
          <w:sz w:val="24"/>
          <w:szCs w:val="24"/>
        </w:rPr>
      </w:pP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State whether the provider is affiliated with a religious, charitable, or other nonprofit</w:t>
      </w:r>
      <w:r w:rsidRPr="002E3A8C">
        <w:rPr>
          <w:rFonts w:ascii="Segoe UI" w:hAnsi="Segoe UI" w:cs="Segoe UI"/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organization and describe the extent of that affiliation, if any. If the provider is affiliated with</w:t>
      </w:r>
      <w:r w:rsidRPr="002E3A8C">
        <w:rPr>
          <w:rFonts w:ascii="Segoe UI" w:hAnsi="Segoe UI" w:cs="Segoe UI"/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such an organization, explain the extent to which the organization is responsible for the</w:t>
      </w:r>
      <w:r w:rsidRPr="002E3A8C">
        <w:rPr>
          <w:rFonts w:ascii="Segoe UI" w:hAnsi="Segoe UI" w:cs="Segoe UI"/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financial and contractual obligation of the provider. Cite any provision of the Internal Revenue</w:t>
      </w:r>
      <w:r w:rsidRPr="002E3A8C">
        <w:rPr>
          <w:rFonts w:ascii="Segoe UI" w:hAnsi="Segoe UI" w:cs="Segoe UI"/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Code under which the provider or affiliate claims to be exempt from the payment of income</w:t>
      </w:r>
      <w:r w:rsidRPr="002E3A8C">
        <w:rPr>
          <w:rFonts w:ascii="Segoe UI" w:hAnsi="Segoe UI" w:cs="Segoe UI"/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tax.</w:t>
      </w:r>
    </w:p>
    <w:p w14:paraId="597F114B" w14:textId="3FEA42F5" w:rsidR="0011515B" w:rsidRPr="002E3A8C" w:rsidRDefault="0011515B" w:rsidP="002E3A8C">
      <w:pPr>
        <w:pStyle w:val="Heading2"/>
        <w:keepNext/>
        <w:keepLines/>
        <w:rPr>
          <w:rFonts w:cs="Segoe UI"/>
          <w:b w:val="0"/>
          <w:sz w:val="28"/>
          <w:szCs w:val="32"/>
        </w:rPr>
      </w:pPr>
      <w:r w:rsidRPr="00832254">
        <w:lastRenderedPageBreak/>
        <w:t>►</w:t>
      </w:r>
      <w:r w:rsidR="001D7347">
        <w:tab/>
      </w:r>
      <w:r w:rsidRPr="002E3A8C">
        <w:rPr>
          <w:rFonts w:ascii="Segoe UI" w:hAnsi="Segoe UI" w:cs="Segoe UI"/>
          <w:sz w:val="28"/>
          <w:szCs w:val="32"/>
        </w:rPr>
        <w:t>Entrance fees and service fees</w:t>
      </w:r>
    </w:p>
    <w:p w14:paraId="2981F7C4" w14:textId="19177ABC" w:rsidR="00D25F07" w:rsidRPr="002E3A8C" w:rsidRDefault="00D25F07" w:rsidP="002E3A8C">
      <w:pPr>
        <w:pStyle w:val="BodyText"/>
        <w:spacing w:after="120" w:line="259" w:lineRule="auto"/>
        <w:ind w:left="360" w:hanging="5"/>
        <w:rPr>
          <w:rFonts w:ascii="Segoe UI" w:hAnsi="Segoe UI" w:cs="Segoe UI"/>
          <w:sz w:val="24"/>
          <w:szCs w:val="24"/>
        </w:rPr>
      </w:pPr>
      <w:r w:rsidRPr="002E3A8C">
        <w:rPr>
          <w:rFonts w:ascii="Segoe UI" w:hAnsi="Segoe UI" w:cs="Segoe UI"/>
          <w:color w:val="060606"/>
          <w:sz w:val="24"/>
          <w:szCs w:val="24"/>
        </w:rPr>
        <w:t>Describe</w:t>
      </w:r>
      <w:r w:rsidRPr="002E3A8C">
        <w:rPr>
          <w:rFonts w:ascii="Segoe UI" w:hAnsi="Segoe UI" w:cs="Segoe UI"/>
          <w:color w:val="060606"/>
          <w:spacing w:val="-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the</w:t>
      </w:r>
      <w:r w:rsidRPr="002E3A8C">
        <w:rPr>
          <w:rFonts w:ascii="Segoe UI" w:hAnsi="Segoe UI" w:cs="Segoe UI"/>
          <w:color w:val="060606"/>
          <w:spacing w:val="-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services</w:t>
      </w:r>
      <w:r w:rsidRPr="002E3A8C">
        <w:rPr>
          <w:rFonts w:ascii="Segoe UI" w:hAnsi="Segoe UI" w:cs="Segoe UI"/>
          <w:color w:val="060606"/>
          <w:spacing w:val="-2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provided</w:t>
      </w:r>
      <w:r w:rsidRPr="002E3A8C">
        <w:rPr>
          <w:rFonts w:ascii="Segoe UI" w:hAnsi="Segoe UI" w:cs="Segoe UI"/>
          <w:color w:val="060606"/>
          <w:spacing w:val="-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under</w:t>
      </w:r>
      <w:r w:rsidRPr="002E3A8C">
        <w:rPr>
          <w:rFonts w:ascii="Segoe UI" w:hAnsi="Segoe UI" w:cs="Segoe UI"/>
          <w:color w:val="060606"/>
          <w:spacing w:val="-2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a</w:t>
      </w:r>
      <w:r w:rsidRPr="002E3A8C">
        <w:rPr>
          <w:rFonts w:ascii="Segoe UI" w:hAnsi="Segoe UI" w:cs="Segoe UI"/>
          <w:color w:val="060606"/>
          <w:spacing w:val="-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contract</w:t>
      </w:r>
      <w:r w:rsidRPr="002E3A8C">
        <w:rPr>
          <w:rFonts w:ascii="Segoe UI" w:hAnsi="Segoe UI" w:cs="Segoe UI"/>
          <w:color w:val="060606"/>
          <w:spacing w:val="-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for</w:t>
      </w:r>
      <w:r w:rsidRPr="002E3A8C">
        <w:rPr>
          <w:rFonts w:ascii="Segoe UI" w:hAnsi="Segoe UI" w:cs="Segoe UI"/>
          <w:color w:val="060606"/>
          <w:spacing w:val="-4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continuing</w:t>
      </w:r>
      <w:r w:rsidRPr="002E3A8C">
        <w:rPr>
          <w:rFonts w:ascii="Segoe UI" w:hAnsi="Segoe UI" w:cs="Segoe UI"/>
          <w:color w:val="060606"/>
          <w:spacing w:val="-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care</w:t>
      </w:r>
      <w:r w:rsidRPr="002E3A8C">
        <w:rPr>
          <w:rFonts w:ascii="Segoe UI" w:hAnsi="Segoe UI" w:cs="Segoe UI"/>
          <w:color w:val="060606"/>
          <w:spacing w:val="-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in</w:t>
      </w:r>
      <w:r w:rsidRPr="002E3A8C">
        <w:rPr>
          <w:rFonts w:ascii="Segoe UI" w:hAnsi="Segoe UI" w:cs="Segoe UI"/>
          <w:color w:val="060606"/>
          <w:spacing w:val="-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residence,</w:t>
      </w:r>
      <w:r w:rsidRPr="002E3A8C">
        <w:rPr>
          <w:rFonts w:ascii="Segoe UI" w:hAnsi="Segoe UI" w:cs="Segoe UI"/>
          <w:color w:val="060606"/>
          <w:spacing w:val="-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including</w:t>
      </w:r>
      <w:r w:rsidRPr="002E3A8C">
        <w:rPr>
          <w:rFonts w:ascii="Segoe UI" w:hAnsi="Segoe UI" w:cs="Segoe UI"/>
          <w:color w:val="060606"/>
          <w:spacing w:val="-4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the</w:t>
      </w:r>
      <w:r w:rsidRPr="002E3A8C">
        <w:rPr>
          <w:rFonts w:ascii="Segoe UI" w:hAnsi="Segoe UI" w:cs="Segoe UI"/>
          <w:color w:val="060606"/>
          <w:spacing w:val="-6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extent to which medical care is furnished. Clearly describe which services are included for</w:t>
      </w:r>
      <w:r w:rsidRPr="002E3A8C">
        <w:rPr>
          <w:rFonts w:ascii="Segoe UI" w:hAnsi="Segoe UI" w:cs="Segoe UI"/>
          <w:color w:val="060606"/>
          <w:spacing w:val="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specified</w:t>
      </w:r>
      <w:r w:rsidRPr="002E3A8C">
        <w:rPr>
          <w:rFonts w:ascii="Segoe UI" w:hAnsi="Segoe UI" w:cs="Segoe UI"/>
          <w:color w:val="060606"/>
          <w:spacing w:val="-4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basic</w:t>
      </w:r>
      <w:r w:rsidRPr="002E3A8C">
        <w:rPr>
          <w:rFonts w:ascii="Segoe UI" w:hAnsi="Segoe UI" w:cs="Segoe UI"/>
          <w:color w:val="060606"/>
          <w:spacing w:val="-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fees</w:t>
      </w:r>
      <w:r w:rsidRPr="002E3A8C">
        <w:rPr>
          <w:rFonts w:ascii="Segoe UI" w:hAnsi="Segoe UI" w:cs="Segoe UI"/>
          <w:color w:val="060606"/>
          <w:spacing w:val="-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for</w:t>
      </w:r>
      <w:r w:rsidRPr="002E3A8C">
        <w:rPr>
          <w:rFonts w:ascii="Segoe UI" w:hAnsi="Segoe UI" w:cs="Segoe UI"/>
          <w:color w:val="060606"/>
          <w:spacing w:val="-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continuing</w:t>
      </w:r>
      <w:r w:rsidRPr="002E3A8C">
        <w:rPr>
          <w:rFonts w:ascii="Segoe UI" w:hAnsi="Segoe UI" w:cs="Segoe UI"/>
          <w:color w:val="060606"/>
          <w:spacing w:val="-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care</w:t>
      </w:r>
      <w:r w:rsidRPr="002E3A8C">
        <w:rPr>
          <w:rFonts w:ascii="Segoe UI" w:hAnsi="Segoe UI" w:cs="Segoe UI"/>
          <w:color w:val="060606"/>
          <w:spacing w:val="-3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and</w:t>
      </w:r>
      <w:r w:rsidRPr="002E3A8C">
        <w:rPr>
          <w:rFonts w:ascii="Segoe UI" w:hAnsi="Segoe UI" w:cs="Segoe UI"/>
          <w:color w:val="060606"/>
          <w:spacing w:val="-4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which</w:t>
      </w:r>
      <w:r w:rsidRPr="002E3A8C">
        <w:rPr>
          <w:rFonts w:ascii="Segoe UI" w:hAnsi="Segoe UI" w:cs="Segoe UI"/>
          <w:color w:val="060606"/>
          <w:spacing w:val="-4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are</w:t>
      </w:r>
      <w:r w:rsidRPr="002E3A8C">
        <w:rPr>
          <w:rFonts w:ascii="Segoe UI" w:hAnsi="Segoe UI" w:cs="Segoe UI"/>
          <w:color w:val="060606"/>
          <w:spacing w:val="-4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made available</w:t>
      </w:r>
      <w:r w:rsidRPr="002E3A8C">
        <w:rPr>
          <w:rFonts w:ascii="Segoe UI" w:hAnsi="Segoe UI" w:cs="Segoe UI"/>
          <w:color w:val="060606"/>
          <w:spacing w:val="-4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at an</w:t>
      </w:r>
      <w:r w:rsidRPr="002E3A8C">
        <w:rPr>
          <w:rFonts w:ascii="Segoe UI" w:hAnsi="Segoe UI" w:cs="Segoe UI"/>
          <w:color w:val="060606"/>
          <w:spacing w:val="-4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extra</w:t>
      </w:r>
      <w:r w:rsidR="00A14409">
        <w:rPr>
          <w:rFonts w:ascii="Segoe UI" w:hAnsi="Segoe UI" w:cs="Segoe UI"/>
          <w:color w:val="060606"/>
          <w:spacing w:val="60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charge.</w:t>
      </w:r>
    </w:p>
    <w:p w14:paraId="7A0ADFF5" w14:textId="11C84D74" w:rsidR="00D25F07" w:rsidRPr="002E3A8C" w:rsidRDefault="00D25F07" w:rsidP="002E3A8C">
      <w:pPr>
        <w:pStyle w:val="BodyText"/>
        <w:spacing w:after="240" w:line="259" w:lineRule="auto"/>
        <w:ind w:left="383" w:hanging="23"/>
        <w:rPr>
          <w:rFonts w:ascii="Segoe UI" w:hAnsi="Segoe UI" w:cs="Segoe UI"/>
          <w:color w:val="060606"/>
          <w:w w:val="105"/>
          <w:sz w:val="24"/>
          <w:szCs w:val="24"/>
        </w:rPr>
      </w:pP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Include</w:t>
      </w:r>
      <w:r w:rsidRPr="002E3A8C">
        <w:rPr>
          <w:rFonts w:ascii="Segoe UI" w:hAnsi="Segoe UI" w:cs="Segoe UI"/>
          <w:color w:val="060606"/>
          <w:spacing w:val="-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</w:t>
      </w:r>
      <w:r w:rsidRPr="002E3A8C">
        <w:rPr>
          <w:rFonts w:ascii="Segoe UI" w:hAnsi="Segoe UI" w:cs="Segoe UI"/>
          <w:color w:val="060606"/>
          <w:spacing w:val="-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description</w:t>
      </w:r>
      <w:r w:rsidRPr="002E3A8C">
        <w:rPr>
          <w:rFonts w:ascii="Segoe UI" w:hAnsi="Segoe UI" w:cs="Segoe UI"/>
          <w:color w:val="060606"/>
          <w:spacing w:val="-3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of</w:t>
      </w:r>
      <w:r w:rsidRPr="002E3A8C">
        <w:rPr>
          <w:rFonts w:ascii="Segoe UI" w:hAnsi="Segoe UI" w:cs="Segoe UI"/>
          <w:color w:val="060606"/>
          <w:spacing w:val="-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all</w:t>
      </w:r>
      <w:r w:rsidRPr="002E3A8C">
        <w:rPr>
          <w:rFonts w:ascii="Segoe UI" w:hAnsi="Segoe UI" w:cs="Segoe UI"/>
          <w:color w:val="060606"/>
          <w:spacing w:val="-10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fees</w:t>
      </w:r>
      <w:r w:rsidRPr="002E3A8C">
        <w:rPr>
          <w:rFonts w:ascii="Segoe UI" w:hAnsi="Segoe UI" w:cs="Segoe UI"/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required</w:t>
      </w:r>
      <w:r w:rsidRPr="002E3A8C">
        <w:rPr>
          <w:rFonts w:ascii="Segoe UI" w:hAnsi="Segoe UI" w:cs="Segoe UI"/>
          <w:color w:val="060606"/>
          <w:spacing w:val="-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of</w:t>
      </w:r>
      <w:r w:rsidRPr="002E3A8C">
        <w:rPr>
          <w:rFonts w:ascii="Segoe UI" w:hAnsi="Segoe UI" w:cs="Segoe UI"/>
          <w:color w:val="060606"/>
          <w:spacing w:val="-8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residents,</w:t>
      </w:r>
      <w:r w:rsidRPr="002E3A8C">
        <w:rPr>
          <w:rFonts w:ascii="Segoe UI" w:hAnsi="Segoe UI" w:cs="Segoe UI"/>
          <w:color w:val="060606"/>
          <w:spacing w:val="-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including</w:t>
      </w:r>
      <w:r w:rsidRPr="002E3A8C">
        <w:rPr>
          <w:rFonts w:ascii="Segoe UI" w:hAnsi="Segoe UI" w:cs="Segoe UI"/>
          <w:color w:val="060606"/>
          <w:spacing w:val="-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the</w:t>
      </w:r>
      <w:r w:rsidRPr="002E3A8C">
        <w:rPr>
          <w:rFonts w:ascii="Segoe UI" w:hAnsi="Segoe UI" w:cs="Segoe UI"/>
          <w:color w:val="060606"/>
          <w:spacing w:val="-8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entrance</w:t>
      </w:r>
      <w:r w:rsidRPr="002E3A8C">
        <w:rPr>
          <w:rFonts w:ascii="Segoe UI" w:hAnsi="Segoe UI" w:cs="Segoe UI"/>
          <w:color w:val="060606"/>
          <w:spacing w:val="-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fee</w:t>
      </w:r>
      <w:r w:rsidRPr="002E3A8C">
        <w:rPr>
          <w:rFonts w:ascii="Segoe UI" w:hAnsi="Segoe UI" w:cs="Segoe UI"/>
          <w:color w:val="060606"/>
          <w:spacing w:val="-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and</w:t>
      </w:r>
      <w:r w:rsidRPr="002E3A8C">
        <w:rPr>
          <w:rFonts w:ascii="Segoe UI" w:hAnsi="Segoe UI" w:cs="Segoe UI"/>
          <w:color w:val="060606"/>
          <w:spacing w:val="-1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any</w:t>
      </w:r>
      <w:r w:rsidRPr="002E3A8C">
        <w:rPr>
          <w:rFonts w:ascii="Segoe UI" w:hAnsi="Segoe UI" w:cs="Segoe UI"/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periodic</w:t>
      </w:r>
      <w:r w:rsidRPr="002E3A8C">
        <w:rPr>
          <w:rFonts w:ascii="Segoe UI" w:hAnsi="Segoe UI" w:cs="Segoe UI"/>
          <w:color w:val="060606"/>
          <w:spacing w:val="-13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charges,</w:t>
      </w:r>
      <w:r w:rsidRPr="002E3A8C">
        <w:rPr>
          <w:rFonts w:ascii="Segoe UI" w:hAnsi="Segoe UI" w:cs="Segoe UI"/>
          <w:color w:val="060606"/>
          <w:spacing w:val="-1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as</w:t>
      </w:r>
      <w:r w:rsidRPr="002E3A8C">
        <w:rPr>
          <w:rFonts w:ascii="Segoe UI" w:hAnsi="Segoe UI" w:cs="Segoe UI"/>
          <w:color w:val="060606"/>
          <w:spacing w:val="-20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well</w:t>
      </w:r>
      <w:r w:rsidRPr="002E3A8C">
        <w:rPr>
          <w:rFonts w:ascii="Segoe UI" w:hAnsi="Segoe UI" w:cs="Segoe UI"/>
          <w:color w:val="060606"/>
          <w:spacing w:val="-18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as</w:t>
      </w:r>
      <w:r w:rsidRPr="002E3A8C">
        <w:rPr>
          <w:rFonts w:ascii="Segoe UI" w:hAnsi="Segoe UI" w:cs="Segoe UI"/>
          <w:color w:val="060606"/>
          <w:spacing w:val="-20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the</w:t>
      </w:r>
      <w:r w:rsidRPr="002E3A8C">
        <w:rPr>
          <w:rFonts w:ascii="Segoe UI" w:hAnsi="Segoe UI" w:cs="Segoe UI"/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actuarial</w:t>
      </w:r>
      <w:r w:rsidRPr="002E3A8C">
        <w:rPr>
          <w:rFonts w:ascii="Segoe UI" w:hAnsi="Segoe UI" w:cs="Segoe UI"/>
          <w:color w:val="060606"/>
          <w:spacing w:val="-18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review</w:t>
      </w:r>
      <w:r w:rsidRPr="002E3A8C">
        <w:rPr>
          <w:rFonts w:ascii="Segoe UI" w:hAnsi="Segoe UI" w:cs="Segoe UI"/>
          <w:color w:val="060606"/>
          <w:spacing w:val="-18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of</w:t>
      </w:r>
      <w:r w:rsidRPr="002E3A8C">
        <w:rPr>
          <w:rFonts w:ascii="Segoe UI" w:hAnsi="Segoe UI"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entrance</w:t>
      </w:r>
      <w:r w:rsidRPr="002E3A8C">
        <w:rPr>
          <w:rFonts w:ascii="Segoe UI" w:hAnsi="Segoe UI"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fee</w:t>
      </w:r>
      <w:r w:rsidRPr="002E3A8C">
        <w:rPr>
          <w:rFonts w:ascii="Segoe UI" w:hAnsi="Segoe UI"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(and</w:t>
      </w:r>
      <w:r w:rsidRPr="002E3A8C">
        <w:rPr>
          <w:rFonts w:ascii="Segoe UI" w:hAnsi="Segoe UI" w:cs="Segoe UI"/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related</w:t>
      </w:r>
      <w:r w:rsidRPr="002E3A8C">
        <w:rPr>
          <w:rFonts w:ascii="Segoe UI" w:hAnsi="Segoe UI" w:cs="Segoe UI"/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amortization</w:t>
      </w:r>
      <w:r w:rsidRPr="002E3A8C">
        <w:rPr>
          <w:rFonts w:ascii="Segoe UI" w:hAnsi="Segoe UI" w:cs="Segoe UI"/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schedule)</w:t>
      </w:r>
      <w:r w:rsidRPr="002E3A8C">
        <w:rPr>
          <w:rFonts w:ascii="Segoe UI" w:hAnsi="Segoe UI" w:cs="Segoe UI"/>
          <w:color w:val="060606"/>
          <w:spacing w:val="-36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and</w:t>
      </w:r>
      <w:r w:rsidRPr="002E3A8C">
        <w:rPr>
          <w:rFonts w:ascii="Segoe UI" w:hAnsi="Segoe UI" w:cs="Segoe UI"/>
          <w:color w:val="060606"/>
          <w:spacing w:val="-4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service</w:t>
      </w:r>
      <w:r w:rsidRPr="002E3A8C">
        <w:rPr>
          <w:rFonts w:ascii="Segoe UI" w:hAnsi="Segoe UI" w:cs="Segoe UI"/>
          <w:color w:val="060606"/>
          <w:spacing w:val="-4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fee amounts.</w:t>
      </w:r>
    </w:p>
    <w:p w14:paraId="6B1A1976" w14:textId="34CC4DF2" w:rsidR="00D85EEC" w:rsidRDefault="00D85EEC" w:rsidP="002E3A8C">
      <w:pPr>
        <w:pStyle w:val="Heading2"/>
      </w:pPr>
      <w:r w:rsidRPr="00832254">
        <w:t>►</w:t>
      </w:r>
      <w:r w:rsidR="001D7347">
        <w:tab/>
      </w:r>
      <w:r w:rsidRPr="002E3A8C">
        <w:rPr>
          <w:rFonts w:ascii="Segoe UI" w:hAnsi="Segoe UI" w:cs="Segoe UI"/>
          <w:sz w:val="28"/>
          <w:szCs w:val="32"/>
        </w:rPr>
        <w:t>Provider’s policies</w:t>
      </w:r>
    </w:p>
    <w:p w14:paraId="5DF2AA78" w14:textId="5A986A01" w:rsidR="00652E64" w:rsidRPr="002E3A8C" w:rsidRDefault="00652E64" w:rsidP="002E3A8C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120"/>
        <w:ind w:left="1080"/>
        <w:contextualSpacing w:val="0"/>
        <w:rPr>
          <w:sz w:val="24"/>
          <w:szCs w:val="24"/>
        </w:rPr>
      </w:pPr>
      <w:r w:rsidRPr="002E3A8C">
        <w:rPr>
          <w:color w:val="060606"/>
          <w:sz w:val="24"/>
          <w:szCs w:val="24"/>
        </w:rPr>
        <w:t xml:space="preserve">Explain when a resident is permitted to continue to receive provider's </w:t>
      </w:r>
      <w:r w:rsidR="00880116" w:rsidRPr="002E3A8C">
        <w:rPr>
          <w:color w:val="060606"/>
          <w:sz w:val="24"/>
          <w:szCs w:val="24"/>
        </w:rPr>
        <w:t>services if</w:t>
      </w:r>
      <w:r w:rsidRPr="002E3A8C">
        <w:rPr>
          <w:color w:val="060606"/>
          <w:sz w:val="24"/>
          <w:szCs w:val="24"/>
        </w:rPr>
        <w:t xml:space="preserve"> the</w:t>
      </w:r>
      <w:r w:rsidRPr="002E3A8C">
        <w:rPr>
          <w:color w:val="060606"/>
          <w:spacing w:val="-61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resident experiences</w:t>
      </w:r>
      <w:r w:rsidRPr="002E3A8C">
        <w:rPr>
          <w:color w:val="060606"/>
          <w:spacing w:val="3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financial</w:t>
      </w:r>
      <w:r w:rsidRPr="002E3A8C">
        <w:rPr>
          <w:color w:val="060606"/>
          <w:spacing w:val="19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difficulties.</w:t>
      </w:r>
    </w:p>
    <w:p w14:paraId="484052B8" w14:textId="77777777" w:rsidR="00172F78" w:rsidRPr="002E3A8C" w:rsidRDefault="00172F78" w:rsidP="002E3A8C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120"/>
        <w:ind w:left="1080"/>
        <w:contextualSpacing w:val="0"/>
        <w:rPr>
          <w:sz w:val="24"/>
          <w:szCs w:val="24"/>
        </w:rPr>
      </w:pPr>
      <w:r w:rsidRPr="002E3A8C">
        <w:rPr>
          <w:color w:val="060606"/>
          <w:spacing w:val="-1"/>
          <w:w w:val="105"/>
          <w:sz w:val="24"/>
          <w:szCs w:val="24"/>
        </w:rPr>
        <w:t>State</w:t>
      </w:r>
      <w:r w:rsidRPr="002E3A8C">
        <w:rPr>
          <w:color w:val="060606"/>
          <w:spacing w:val="-23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the</w:t>
      </w:r>
      <w:r w:rsidRPr="002E3A8C">
        <w:rPr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conditions</w:t>
      </w:r>
      <w:r w:rsidRPr="002E3A8C">
        <w:rPr>
          <w:color w:val="060606"/>
          <w:spacing w:val="-11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under</w:t>
      </w:r>
      <w:r w:rsidRPr="002E3A8C">
        <w:rPr>
          <w:color w:val="060606"/>
          <w:spacing w:val="-11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which</w:t>
      </w:r>
      <w:r w:rsidRPr="002E3A8C">
        <w:rPr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a</w:t>
      </w:r>
      <w:r w:rsidRPr="002E3A8C">
        <w:rPr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contract</w:t>
      </w:r>
      <w:r w:rsidRPr="002E3A8C">
        <w:rPr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color w:val="060606"/>
          <w:spacing w:val="-1"/>
          <w:w w:val="105"/>
          <w:sz w:val="24"/>
          <w:szCs w:val="24"/>
        </w:rPr>
        <w:t>for</w:t>
      </w:r>
      <w:r w:rsidRPr="002E3A8C">
        <w:rPr>
          <w:color w:val="060606"/>
          <w:spacing w:val="-11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continuing</w:t>
      </w:r>
      <w:r w:rsidRPr="002E3A8C">
        <w:rPr>
          <w:color w:val="060606"/>
          <w:spacing w:val="-7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care</w:t>
      </w:r>
      <w:r w:rsidRPr="002E3A8C">
        <w:rPr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in</w:t>
      </w:r>
      <w:r w:rsidRPr="002E3A8C">
        <w:rPr>
          <w:color w:val="060606"/>
          <w:spacing w:val="2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residence</w:t>
      </w:r>
      <w:r w:rsidRPr="002E3A8C">
        <w:rPr>
          <w:color w:val="060606"/>
          <w:spacing w:val="-7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may</w:t>
      </w:r>
      <w:r w:rsidRPr="002E3A8C">
        <w:rPr>
          <w:color w:val="060606"/>
          <w:spacing w:val="-13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be</w:t>
      </w:r>
      <w:r w:rsidRPr="002E3A8C">
        <w:rPr>
          <w:color w:val="060606"/>
          <w:spacing w:val="-64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canceled</w:t>
      </w:r>
      <w:r w:rsidRPr="002E3A8C">
        <w:rPr>
          <w:color w:val="060606"/>
          <w:spacing w:val="-13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by</w:t>
      </w:r>
      <w:r w:rsidRPr="002E3A8C">
        <w:rPr>
          <w:color w:val="060606"/>
          <w:spacing w:val="-20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the</w:t>
      </w:r>
      <w:r w:rsidRPr="002E3A8C">
        <w:rPr>
          <w:color w:val="060606"/>
          <w:spacing w:val="-22"/>
          <w:w w:val="105"/>
          <w:sz w:val="24"/>
          <w:szCs w:val="24"/>
        </w:rPr>
        <w:t xml:space="preserve"> </w:t>
      </w:r>
      <w:r w:rsidRPr="002E3A8C">
        <w:rPr>
          <w:color w:val="060606"/>
          <w:w w:val="105"/>
          <w:sz w:val="24"/>
          <w:szCs w:val="24"/>
        </w:rPr>
        <w:t>provider.</w:t>
      </w:r>
    </w:p>
    <w:p w14:paraId="37843AF0" w14:textId="056226B3" w:rsidR="00F43D81" w:rsidRPr="002E3A8C" w:rsidRDefault="00F43D81" w:rsidP="002E3A8C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120"/>
        <w:ind w:left="1080"/>
        <w:contextualSpacing w:val="0"/>
        <w:rPr>
          <w:sz w:val="24"/>
          <w:szCs w:val="24"/>
        </w:rPr>
      </w:pPr>
      <w:r w:rsidRPr="002E3A8C">
        <w:rPr>
          <w:color w:val="060606"/>
          <w:sz w:val="24"/>
          <w:szCs w:val="24"/>
        </w:rPr>
        <w:t>State the conditions, if any, under which all or part of the entrance fee is refundable before</w:t>
      </w:r>
      <w:r w:rsidRPr="002E3A8C">
        <w:rPr>
          <w:color w:val="060606"/>
          <w:spacing w:val="-61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a resident begins receiving continuing care in residence services, on cancellation of the</w:t>
      </w:r>
      <w:r w:rsidRPr="002E3A8C">
        <w:rPr>
          <w:color w:val="060606"/>
          <w:spacing w:val="1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contract by the provider or by the resident, or in the event of the death of the resident</w:t>
      </w:r>
      <w:r w:rsidRPr="002E3A8C">
        <w:rPr>
          <w:color w:val="060606"/>
          <w:spacing w:val="1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before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or while receiving continuing</w:t>
      </w:r>
      <w:r w:rsidRPr="002E3A8C">
        <w:rPr>
          <w:color w:val="060606"/>
          <w:spacing w:val="3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care.</w:t>
      </w:r>
    </w:p>
    <w:p w14:paraId="44868776" w14:textId="77777777" w:rsidR="00880116" w:rsidRPr="002E3A8C" w:rsidRDefault="00880116" w:rsidP="002E3A8C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240"/>
        <w:ind w:left="1080"/>
        <w:contextualSpacing w:val="0"/>
        <w:rPr>
          <w:sz w:val="24"/>
          <w:szCs w:val="24"/>
        </w:rPr>
      </w:pPr>
      <w:r w:rsidRPr="002E3A8C">
        <w:rPr>
          <w:color w:val="060606"/>
          <w:sz w:val="24"/>
          <w:szCs w:val="24"/>
        </w:rPr>
        <w:t>State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how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the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provider</w:t>
      </w:r>
      <w:r w:rsidRPr="002E3A8C">
        <w:rPr>
          <w:color w:val="060606"/>
          <w:spacing w:val="1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may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adjust</w:t>
      </w:r>
      <w:r w:rsidRPr="002E3A8C">
        <w:rPr>
          <w:color w:val="060606"/>
          <w:spacing w:val="-1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periodic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charges</w:t>
      </w:r>
      <w:r w:rsidRPr="002E3A8C">
        <w:rPr>
          <w:color w:val="060606"/>
          <w:spacing w:val="-3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or</w:t>
      </w:r>
      <w:r w:rsidRPr="002E3A8C">
        <w:rPr>
          <w:color w:val="060606"/>
          <w:spacing w:val="-2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other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recurring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fees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and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any</w:t>
      </w:r>
      <w:r w:rsidRPr="002E3A8C">
        <w:rPr>
          <w:color w:val="060606"/>
          <w:spacing w:val="-61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limitations</w:t>
      </w:r>
      <w:r w:rsidRPr="002E3A8C">
        <w:rPr>
          <w:color w:val="060606"/>
          <w:spacing w:val="2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on</w:t>
      </w:r>
      <w:r w:rsidRPr="002E3A8C">
        <w:rPr>
          <w:color w:val="060606"/>
          <w:spacing w:val="62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those adjustments.</w:t>
      </w:r>
    </w:p>
    <w:p w14:paraId="1BFFAB37" w14:textId="1CD719FA" w:rsidR="008267D9" w:rsidRDefault="008267D9" w:rsidP="002E3A8C">
      <w:pPr>
        <w:pStyle w:val="Heading2"/>
      </w:pPr>
      <w:r w:rsidRPr="00832254">
        <w:t>►</w:t>
      </w:r>
      <w:r w:rsidR="001D7347">
        <w:tab/>
      </w:r>
      <w:r w:rsidRPr="002E3A8C">
        <w:rPr>
          <w:rFonts w:ascii="Segoe UI" w:hAnsi="Segoe UI" w:cs="Segoe UI"/>
          <w:sz w:val="28"/>
          <w:szCs w:val="32"/>
        </w:rPr>
        <w:t>Information regarding resident qualifications</w:t>
      </w:r>
    </w:p>
    <w:p w14:paraId="7335DC1F" w14:textId="15CE43C9" w:rsidR="001101D5" w:rsidRPr="002E3A8C" w:rsidRDefault="001101D5" w:rsidP="002E3A8C">
      <w:pPr>
        <w:pStyle w:val="BodyText"/>
        <w:spacing w:after="240" w:line="259" w:lineRule="auto"/>
        <w:ind w:left="360" w:hanging="3"/>
        <w:rPr>
          <w:rFonts w:ascii="Segoe UI" w:hAnsi="Segoe UI" w:cs="Segoe UI"/>
          <w:color w:val="060606"/>
          <w:w w:val="105"/>
          <w:sz w:val="24"/>
          <w:szCs w:val="24"/>
        </w:rPr>
      </w:pP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Describe the health and financial criteria required for acceptance as a resident and for</w:t>
      </w:r>
      <w:r w:rsidRPr="002E3A8C">
        <w:rPr>
          <w:rFonts w:ascii="Segoe UI" w:hAnsi="Segoe UI" w:cs="Segoe UI"/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continuation as a resident, including the effect of any change in an individual's health or</w:t>
      </w:r>
      <w:r w:rsidRPr="002E3A8C">
        <w:rPr>
          <w:rFonts w:ascii="Segoe UI" w:hAnsi="Segoe UI" w:cs="Segoe UI"/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financial condition between the date of the contract for continuing care in residence and the</w:t>
      </w:r>
      <w:r w:rsidRPr="002E3A8C">
        <w:rPr>
          <w:rFonts w:ascii="Segoe UI" w:hAnsi="Segoe UI" w:cs="Segoe UI"/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date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the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individual</w:t>
      </w:r>
      <w:r w:rsidRPr="002E3A8C">
        <w:rPr>
          <w:rFonts w:ascii="Segoe UI" w:hAnsi="Segoe UI" w:cs="Segoe UI"/>
          <w:color w:val="060606"/>
          <w:spacing w:val="-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agrees</w:t>
      </w:r>
      <w:r w:rsidRPr="002E3A8C">
        <w:rPr>
          <w:rFonts w:ascii="Segoe UI" w:hAnsi="Segoe UI" w:cs="Segoe UI"/>
          <w:color w:val="060606"/>
          <w:spacing w:val="-3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to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begin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receiving</w:t>
      </w:r>
      <w:r w:rsidRPr="002E3A8C">
        <w:rPr>
          <w:rFonts w:ascii="Segoe UI" w:hAnsi="Segoe UI" w:cs="Segoe UI"/>
          <w:color w:val="060606"/>
          <w:spacing w:val="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continuing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care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in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residence.</w:t>
      </w:r>
    </w:p>
    <w:p w14:paraId="60638984" w14:textId="030C563A" w:rsidR="000832EB" w:rsidRDefault="000832EB" w:rsidP="002E3A8C">
      <w:pPr>
        <w:pStyle w:val="Heading2"/>
      </w:pPr>
      <w:r w:rsidRPr="00832254">
        <w:t>►</w:t>
      </w:r>
      <w:r w:rsidR="007E0290">
        <w:tab/>
      </w:r>
      <w:r w:rsidRPr="002E3A8C">
        <w:rPr>
          <w:rFonts w:ascii="Segoe UI" w:hAnsi="Segoe UI" w:cs="Segoe UI"/>
          <w:sz w:val="28"/>
          <w:szCs w:val="32"/>
        </w:rPr>
        <w:t>Provider reserve funding</w:t>
      </w:r>
    </w:p>
    <w:p w14:paraId="250B436C" w14:textId="46E9CC53" w:rsidR="000832EB" w:rsidRPr="002E3A8C" w:rsidRDefault="000832EB" w:rsidP="002E3A8C">
      <w:pPr>
        <w:pStyle w:val="BodyText"/>
        <w:spacing w:after="240" w:line="259" w:lineRule="auto"/>
        <w:ind w:left="360" w:hanging="3"/>
        <w:rPr>
          <w:rFonts w:ascii="Segoe UI" w:hAnsi="Segoe UI" w:cs="Segoe UI"/>
          <w:color w:val="060606"/>
          <w:w w:val="105"/>
          <w:sz w:val="24"/>
          <w:szCs w:val="24"/>
        </w:rPr>
      </w:pPr>
      <w:r w:rsidRPr="002E3A8C">
        <w:rPr>
          <w:rFonts w:ascii="Segoe UI" w:hAnsi="Segoe UI" w:cs="Segoe UI"/>
          <w:sz w:val="24"/>
          <w:szCs w:val="24"/>
        </w:rPr>
        <w:t>Describe any provisions made or to be made to provide reserve funding or security to enable</w:t>
      </w:r>
      <w:r w:rsidRPr="002E3A8C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2E3A8C">
        <w:rPr>
          <w:rFonts w:ascii="Segoe UI" w:hAnsi="Segoe UI" w:cs="Segoe UI"/>
          <w:sz w:val="24"/>
          <w:szCs w:val="24"/>
        </w:rPr>
        <w:t>the provider to fully perform its obligations under a contract to provide continuing care in</w:t>
      </w:r>
      <w:r w:rsidRPr="002E3A8C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2E3A8C">
        <w:rPr>
          <w:rFonts w:ascii="Segoe UI" w:hAnsi="Segoe UI" w:cs="Segoe UI"/>
          <w:sz w:val="24"/>
          <w:szCs w:val="24"/>
        </w:rPr>
        <w:t>residence, including the establishment and location of entrance fee escrow accounts, trusts, or</w:t>
      </w:r>
      <w:r w:rsidRPr="002E3A8C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2E3A8C">
        <w:rPr>
          <w:rFonts w:ascii="Segoe UI" w:hAnsi="Segoe UI" w:cs="Segoe UI"/>
          <w:sz w:val="24"/>
          <w:szCs w:val="24"/>
        </w:rPr>
        <w:t>reserve funds together with the way those funds will be invested, and the name and experience</w:t>
      </w:r>
      <w:r w:rsidRPr="002E3A8C">
        <w:rPr>
          <w:rFonts w:ascii="Segoe UI" w:hAnsi="Segoe UI" w:cs="Segoe UI"/>
          <w:spacing w:val="-61"/>
          <w:sz w:val="24"/>
          <w:szCs w:val="24"/>
        </w:rPr>
        <w:t xml:space="preserve"> </w:t>
      </w:r>
      <w:r w:rsidRPr="002E3A8C">
        <w:rPr>
          <w:rFonts w:ascii="Segoe UI" w:hAnsi="Segoe UI" w:cs="Segoe UI"/>
          <w:sz w:val="24"/>
          <w:szCs w:val="24"/>
        </w:rPr>
        <w:t>of any individual responsible for investment decisions. Include the actuarial review for entrance</w:t>
      </w:r>
      <w:r w:rsidRPr="002E3A8C">
        <w:rPr>
          <w:rFonts w:ascii="Segoe UI" w:hAnsi="Segoe UI" w:cs="Segoe UI"/>
          <w:spacing w:val="-61"/>
          <w:sz w:val="24"/>
          <w:szCs w:val="24"/>
        </w:rPr>
        <w:t xml:space="preserve"> </w:t>
      </w:r>
      <w:r w:rsidRPr="002E3A8C">
        <w:rPr>
          <w:rFonts w:ascii="Segoe UI" w:hAnsi="Segoe UI" w:cs="Segoe UI"/>
          <w:sz w:val="24"/>
          <w:szCs w:val="24"/>
        </w:rPr>
        <w:t>fee, entrance fee amortization</w:t>
      </w:r>
      <w:r w:rsidRPr="002E3A8C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2E3A8C">
        <w:rPr>
          <w:rFonts w:ascii="Segoe UI" w:hAnsi="Segoe UI" w:cs="Segoe UI"/>
          <w:sz w:val="24"/>
          <w:szCs w:val="24"/>
        </w:rPr>
        <w:t>schedule,</w:t>
      </w:r>
      <w:r w:rsidRPr="002E3A8C">
        <w:rPr>
          <w:rFonts w:ascii="Segoe UI" w:hAnsi="Segoe UI" w:cs="Segoe UI"/>
          <w:spacing w:val="1"/>
          <w:sz w:val="24"/>
          <w:szCs w:val="24"/>
        </w:rPr>
        <w:t xml:space="preserve"> </w:t>
      </w:r>
      <w:r w:rsidRPr="002E3A8C">
        <w:rPr>
          <w:rFonts w:ascii="Segoe UI" w:hAnsi="Segoe UI" w:cs="Segoe UI"/>
          <w:sz w:val="24"/>
          <w:szCs w:val="24"/>
        </w:rPr>
        <w:t>and service</w:t>
      </w:r>
      <w:r w:rsidRPr="002E3A8C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2E3A8C">
        <w:rPr>
          <w:rFonts w:ascii="Segoe UI" w:hAnsi="Segoe UI" w:cs="Segoe UI"/>
          <w:sz w:val="24"/>
          <w:szCs w:val="24"/>
        </w:rPr>
        <w:t>fee</w:t>
      </w:r>
      <w:r w:rsidR="006C3E1F" w:rsidRPr="002E3A8C">
        <w:rPr>
          <w:rFonts w:ascii="Segoe UI" w:hAnsi="Segoe UI" w:cs="Segoe UI"/>
          <w:sz w:val="24"/>
          <w:szCs w:val="24"/>
        </w:rPr>
        <w:t xml:space="preserve"> amounts.</w:t>
      </w:r>
    </w:p>
    <w:p w14:paraId="26A5CDDE" w14:textId="0B54B0B6" w:rsidR="006C3E1F" w:rsidRDefault="006C3E1F" w:rsidP="002E3A8C">
      <w:pPr>
        <w:pStyle w:val="Heading2"/>
        <w:keepNext/>
        <w:keepLines/>
        <w:rPr>
          <w:rFonts w:cs="Segoe UI"/>
          <w:sz w:val="28"/>
          <w:szCs w:val="28"/>
        </w:rPr>
      </w:pPr>
      <w:r w:rsidRPr="00832254">
        <w:t>►</w:t>
      </w:r>
      <w:r w:rsidR="007E0290">
        <w:tab/>
      </w:r>
      <w:r>
        <w:rPr>
          <w:rFonts w:cs="Segoe UI"/>
          <w:sz w:val="28"/>
          <w:szCs w:val="28"/>
        </w:rPr>
        <w:t>Financial statements</w:t>
      </w:r>
    </w:p>
    <w:p w14:paraId="7E3E20F7" w14:textId="61E40B00" w:rsidR="00C321F9" w:rsidRPr="002E3A8C" w:rsidRDefault="000115D1" w:rsidP="002E3A8C">
      <w:pPr>
        <w:keepNext/>
        <w:keepLines/>
        <w:tabs>
          <w:tab w:val="left" w:pos="360"/>
        </w:tabs>
        <w:spacing w:after="240"/>
        <w:ind w:left="360"/>
        <w:rPr>
          <w:rFonts w:cs="Segoe UI"/>
          <w:sz w:val="24"/>
          <w:szCs w:val="24"/>
        </w:rPr>
      </w:pPr>
      <w:r w:rsidRPr="002E3A8C">
        <w:rPr>
          <w:color w:val="060606"/>
          <w:sz w:val="24"/>
          <w:szCs w:val="24"/>
        </w:rPr>
        <w:t>Include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audited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financial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statements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of the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provider,</w:t>
      </w:r>
      <w:r w:rsidRPr="002E3A8C">
        <w:rPr>
          <w:color w:val="060606"/>
          <w:spacing w:val="-1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including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a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balance sheet as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of</w:t>
      </w:r>
      <w:r w:rsidRPr="002E3A8C">
        <w:rPr>
          <w:color w:val="060606"/>
          <w:spacing w:val="-3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the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end</w:t>
      </w:r>
      <w:r w:rsidRPr="002E3A8C">
        <w:rPr>
          <w:color w:val="060606"/>
          <w:spacing w:val="-3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of</w:t>
      </w:r>
      <w:r w:rsidRPr="002E3A8C">
        <w:rPr>
          <w:color w:val="060606"/>
          <w:spacing w:val="-61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the most recent fiscal year, statement of cash flow, and the provider's income statements for</w:t>
      </w:r>
      <w:r w:rsidRPr="002E3A8C">
        <w:rPr>
          <w:color w:val="060606"/>
          <w:spacing w:val="1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the three most recent fiscal years. If the provider does not have three years of financial</w:t>
      </w:r>
      <w:r w:rsidRPr="002E3A8C">
        <w:rPr>
          <w:color w:val="060606"/>
          <w:spacing w:val="1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statements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available, state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that</w:t>
      </w:r>
      <w:r w:rsidRPr="002E3A8C">
        <w:rPr>
          <w:color w:val="060606"/>
          <w:spacing w:val="-1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fact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and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include all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available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audited</w:t>
      </w:r>
      <w:r w:rsidRPr="002E3A8C">
        <w:rPr>
          <w:color w:val="060606"/>
          <w:spacing w:val="-5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financial</w:t>
      </w:r>
      <w:r w:rsidRPr="002E3A8C">
        <w:rPr>
          <w:color w:val="060606"/>
          <w:spacing w:val="-4"/>
          <w:sz w:val="24"/>
          <w:szCs w:val="24"/>
        </w:rPr>
        <w:t xml:space="preserve"> </w:t>
      </w:r>
      <w:r w:rsidRPr="002E3A8C">
        <w:rPr>
          <w:color w:val="060606"/>
          <w:sz w:val="24"/>
          <w:szCs w:val="24"/>
        </w:rPr>
        <w:t>statements.</w:t>
      </w:r>
      <w:r w:rsidR="00473030">
        <w:rPr>
          <w:color w:val="060606"/>
          <w:sz w:val="24"/>
          <w:szCs w:val="24"/>
        </w:rPr>
        <w:t xml:space="preserve"> The provider should also include the occupancy ratio, which can be tracked by each level of care, including independent living units, nursing beds, or other levels of care available.</w:t>
      </w:r>
    </w:p>
    <w:p w14:paraId="55EC80A7" w14:textId="4B0BEE17" w:rsidR="00D06C8C" w:rsidRDefault="00D06C8C" w:rsidP="002E3A8C">
      <w:pPr>
        <w:pStyle w:val="Heading2"/>
        <w:rPr>
          <w:rFonts w:cs="Segoe UI"/>
          <w:sz w:val="28"/>
          <w:szCs w:val="28"/>
        </w:rPr>
      </w:pPr>
      <w:r w:rsidRPr="00832254">
        <w:t>►</w:t>
      </w:r>
      <w:r w:rsidR="007E0290">
        <w:tab/>
      </w:r>
      <w:r>
        <w:rPr>
          <w:rFonts w:cs="Segoe UI"/>
          <w:sz w:val="28"/>
          <w:szCs w:val="28"/>
        </w:rPr>
        <w:t>Other information</w:t>
      </w:r>
    </w:p>
    <w:p w14:paraId="3575B33C" w14:textId="23B9CD20" w:rsidR="008E39FB" w:rsidRPr="002E3A8C" w:rsidRDefault="008E39FB" w:rsidP="002E3A8C">
      <w:pPr>
        <w:pStyle w:val="BodyText"/>
        <w:spacing w:after="240" w:line="259" w:lineRule="auto"/>
        <w:ind w:left="360" w:hanging="3"/>
        <w:rPr>
          <w:rFonts w:ascii="Segoe UI" w:hAnsi="Segoe UI" w:cs="Segoe UI"/>
          <w:color w:val="060606"/>
          <w:sz w:val="24"/>
          <w:szCs w:val="24"/>
        </w:rPr>
      </w:pPr>
      <w:r w:rsidRPr="002E3A8C">
        <w:rPr>
          <w:rFonts w:ascii="Segoe UI" w:hAnsi="Segoe UI" w:cs="Segoe UI"/>
          <w:color w:val="060606"/>
          <w:sz w:val="24"/>
          <w:szCs w:val="24"/>
        </w:rPr>
        <w:t>The disclosure statement must include any other material information reasonably necessary to</w:t>
      </w:r>
      <w:r w:rsidRPr="002E3A8C">
        <w:rPr>
          <w:rFonts w:ascii="Segoe UI" w:hAnsi="Segoe UI" w:cs="Segoe UI"/>
          <w:color w:val="060606"/>
          <w:spacing w:val="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enable a potential resident or reasonably prudent person to make an informed decision about</w:t>
      </w:r>
      <w:r w:rsidRPr="002E3A8C">
        <w:rPr>
          <w:rFonts w:ascii="Segoe UI" w:hAnsi="Segoe UI" w:cs="Segoe UI"/>
          <w:color w:val="060606"/>
          <w:spacing w:val="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whether</w:t>
      </w:r>
      <w:r w:rsidRPr="002E3A8C">
        <w:rPr>
          <w:rFonts w:ascii="Segoe UI" w:hAnsi="Segoe UI" w:cs="Segoe UI"/>
          <w:color w:val="060606"/>
          <w:spacing w:val="2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to</w:t>
      </w:r>
      <w:r w:rsidR="00A14409">
        <w:rPr>
          <w:rFonts w:ascii="Segoe UI" w:hAnsi="Segoe UI" w:cs="Segoe UI"/>
          <w:color w:val="060606"/>
          <w:spacing w:val="62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enter</w:t>
      </w:r>
      <w:r w:rsidRPr="002E3A8C">
        <w:rPr>
          <w:rFonts w:ascii="Segoe UI" w:hAnsi="Segoe UI" w:cs="Segoe UI"/>
          <w:color w:val="060606"/>
          <w:spacing w:val="-3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a</w:t>
      </w:r>
      <w:r w:rsidRPr="002E3A8C">
        <w:rPr>
          <w:rFonts w:ascii="Segoe UI" w:hAnsi="Segoe UI" w:cs="Segoe UI"/>
          <w:color w:val="060606"/>
          <w:spacing w:val="-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continuing</w:t>
      </w:r>
      <w:r w:rsidRPr="002E3A8C">
        <w:rPr>
          <w:rFonts w:ascii="Segoe UI" w:hAnsi="Segoe UI" w:cs="Segoe UI"/>
          <w:color w:val="060606"/>
          <w:spacing w:val="6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care</w:t>
      </w:r>
      <w:r w:rsidRPr="002E3A8C">
        <w:rPr>
          <w:rFonts w:ascii="Segoe UI" w:hAnsi="Segoe UI" w:cs="Segoe UI"/>
          <w:color w:val="060606"/>
          <w:spacing w:val="-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contract</w:t>
      </w:r>
      <w:r w:rsidRPr="002E3A8C">
        <w:rPr>
          <w:rFonts w:ascii="Segoe UI" w:hAnsi="Segoe UI" w:cs="Segoe UI"/>
          <w:color w:val="060606"/>
          <w:spacing w:val="4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with</w:t>
      </w:r>
      <w:r w:rsidRPr="002E3A8C">
        <w:rPr>
          <w:rFonts w:ascii="Segoe UI" w:hAnsi="Segoe UI" w:cs="Segoe UI"/>
          <w:color w:val="060606"/>
          <w:spacing w:val="-3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the</w:t>
      </w:r>
      <w:r w:rsidRPr="002E3A8C">
        <w:rPr>
          <w:rFonts w:ascii="Segoe UI" w:hAnsi="Segoe UI" w:cs="Segoe UI"/>
          <w:color w:val="060606"/>
          <w:spacing w:val="61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z w:val="24"/>
          <w:szCs w:val="24"/>
        </w:rPr>
        <w:t>provider.</w:t>
      </w:r>
    </w:p>
    <w:p w14:paraId="7D04DC24" w14:textId="29FF1AF2" w:rsidR="004E4A59" w:rsidRDefault="004E4A59" w:rsidP="002E3A8C">
      <w:pPr>
        <w:pStyle w:val="Heading2"/>
        <w:rPr>
          <w:rFonts w:cs="Segoe UI"/>
          <w:sz w:val="28"/>
          <w:szCs w:val="28"/>
        </w:rPr>
      </w:pPr>
      <w:r w:rsidRPr="00832254">
        <w:t>►</w:t>
      </w:r>
      <w:r w:rsidR="007E0290">
        <w:tab/>
      </w:r>
      <w:r>
        <w:rPr>
          <w:rFonts w:cs="Segoe UI"/>
          <w:sz w:val="28"/>
          <w:szCs w:val="28"/>
        </w:rPr>
        <w:t>Required standard contract language</w:t>
      </w:r>
    </w:p>
    <w:p w14:paraId="5D0B4790" w14:textId="3AB972FB" w:rsidR="001E5501" w:rsidRPr="002E3A8C" w:rsidRDefault="001E5501" w:rsidP="002E3A8C">
      <w:pPr>
        <w:pStyle w:val="BodyText"/>
        <w:spacing w:after="240" w:line="259" w:lineRule="auto"/>
        <w:ind w:left="360" w:hanging="3"/>
        <w:rPr>
          <w:rFonts w:ascii="Segoe UI" w:hAnsi="Segoe UI" w:cs="Segoe UI"/>
          <w:sz w:val="24"/>
          <w:szCs w:val="24"/>
        </w:rPr>
      </w:pP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Attach a copy of the standard contract form used by the provider as an exhibit to the</w:t>
      </w:r>
      <w:r w:rsidRPr="002E3A8C">
        <w:rPr>
          <w:rFonts w:ascii="Segoe UI" w:hAnsi="Segoe UI" w:cs="Segoe UI"/>
          <w:color w:val="060606"/>
          <w:spacing w:val="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disclosure</w:t>
      </w:r>
      <w:r w:rsidRPr="002E3A8C">
        <w:rPr>
          <w:rFonts w:ascii="Segoe UI" w:hAnsi="Segoe UI" w:cs="Segoe UI"/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statement.</w:t>
      </w:r>
      <w:r w:rsidRPr="002E3A8C">
        <w:rPr>
          <w:rFonts w:ascii="Segoe UI" w:hAnsi="Segoe UI"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The</w:t>
      </w:r>
      <w:r w:rsidRPr="002E3A8C">
        <w:rPr>
          <w:rFonts w:ascii="Segoe UI" w:hAnsi="Segoe UI" w:cs="Segoe UI"/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standard</w:t>
      </w:r>
      <w:r w:rsidRPr="002E3A8C">
        <w:rPr>
          <w:rFonts w:ascii="Segoe UI" w:hAnsi="Segoe UI" w:cs="Segoe UI"/>
          <w:color w:val="060606"/>
          <w:spacing w:val="-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contract</w:t>
      </w:r>
      <w:r w:rsidRPr="002E3A8C">
        <w:rPr>
          <w:rFonts w:ascii="Segoe UI" w:hAnsi="Segoe UI" w:cs="Segoe UI"/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form</w:t>
      </w:r>
      <w:r w:rsidRPr="002E3A8C">
        <w:rPr>
          <w:rFonts w:ascii="Segoe UI" w:hAnsi="Segoe UI" w:cs="Segoe UI"/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must</w:t>
      </w:r>
      <w:r w:rsidRPr="002E3A8C">
        <w:rPr>
          <w:rFonts w:ascii="Segoe UI" w:hAnsi="Segoe UI" w:cs="Segoe UI"/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comply</w:t>
      </w:r>
      <w:r w:rsidRPr="002E3A8C">
        <w:rPr>
          <w:rFonts w:ascii="Segoe UI" w:hAnsi="Segoe UI" w:cs="Segoe UI"/>
          <w:color w:val="060606"/>
          <w:spacing w:val="-1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with</w:t>
      </w:r>
      <w:r w:rsidRPr="002E3A8C">
        <w:rPr>
          <w:rFonts w:ascii="Segoe UI" w:hAnsi="Segoe UI" w:cs="Segoe UI"/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28</w:t>
      </w:r>
      <w:r w:rsidRPr="002E3A8C">
        <w:rPr>
          <w:rFonts w:ascii="Segoe UI" w:hAnsi="Segoe UI" w:cs="Segoe UI"/>
          <w:color w:val="060606"/>
          <w:spacing w:val="-2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Texas</w:t>
      </w:r>
      <w:r w:rsidRPr="002E3A8C">
        <w:rPr>
          <w:rFonts w:ascii="Segoe UI" w:hAnsi="Segoe UI" w:cs="Segoe UI"/>
          <w:color w:val="060606"/>
          <w:spacing w:val="-1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Administrative</w:t>
      </w:r>
      <w:r w:rsidRPr="002E3A8C">
        <w:rPr>
          <w:rFonts w:ascii="Segoe UI" w:hAnsi="Segoe UI" w:cs="Segoe UI"/>
          <w:color w:val="060606"/>
          <w:spacing w:val="-64"/>
          <w:w w:val="105"/>
          <w:sz w:val="24"/>
          <w:szCs w:val="24"/>
        </w:rPr>
        <w:t xml:space="preserve"> </w:t>
      </w:r>
      <w:r w:rsidR="007E0290" w:rsidRPr="002E3A8C">
        <w:rPr>
          <w:rFonts w:ascii="Segoe UI" w:hAnsi="Segoe UI" w:cs="Segoe UI"/>
          <w:color w:val="060606"/>
          <w:spacing w:val="-64"/>
          <w:w w:val="105"/>
          <w:sz w:val="24"/>
          <w:szCs w:val="24"/>
        </w:rPr>
        <w:t xml:space="preserve"> </w:t>
      </w:r>
      <w:r w:rsidR="007E0290" w:rsidRPr="002E3A8C">
        <w:rPr>
          <w:rFonts w:ascii="Segoe UI" w:hAnsi="Segoe UI" w:cs="Segoe UI"/>
          <w:color w:val="060606"/>
          <w:w w:val="105"/>
          <w:sz w:val="24"/>
          <w:szCs w:val="24"/>
        </w:rPr>
        <w:t xml:space="preserve"> C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ode</w:t>
      </w:r>
      <w:r w:rsidRPr="002E3A8C">
        <w:rPr>
          <w:rFonts w:ascii="Segoe UI" w:hAnsi="Segoe UI" w:cs="Segoe UI"/>
          <w:color w:val="060606"/>
          <w:spacing w:val="-8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Section</w:t>
      </w:r>
      <w:r w:rsidRPr="002E3A8C">
        <w:rPr>
          <w:rFonts w:ascii="Segoe UI" w:hAnsi="Segoe UI" w:cs="Segoe UI"/>
          <w:color w:val="060606"/>
          <w:spacing w:val="-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33.105.</w:t>
      </w:r>
    </w:p>
    <w:p w14:paraId="58D45155" w14:textId="777CE271" w:rsidR="00023060" w:rsidRDefault="00023060" w:rsidP="002E3A8C">
      <w:pPr>
        <w:pStyle w:val="Heading2"/>
        <w:rPr>
          <w:rFonts w:cs="Segoe UI"/>
          <w:sz w:val="28"/>
          <w:szCs w:val="28"/>
        </w:rPr>
      </w:pPr>
      <w:r w:rsidRPr="00832254">
        <w:t>►</w:t>
      </w:r>
      <w:r w:rsidR="007E0290">
        <w:tab/>
      </w:r>
      <w:r>
        <w:rPr>
          <w:rFonts w:cs="Segoe UI"/>
          <w:sz w:val="28"/>
          <w:szCs w:val="28"/>
        </w:rPr>
        <w:t>Refund receiving services</w:t>
      </w:r>
    </w:p>
    <w:p w14:paraId="0330740E" w14:textId="0D081266" w:rsidR="00A26E2F" w:rsidRPr="002E3A8C" w:rsidRDefault="00BE4BB2" w:rsidP="002E3A8C">
      <w:pPr>
        <w:pStyle w:val="BodyText"/>
        <w:spacing w:after="480" w:line="259" w:lineRule="auto"/>
        <w:ind w:left="368" w:hanging="8"/>
        <w:rPr>
          <w:rFonts w:ascii="Segoe UI" w:hAnsi="Segoe UI" w:cs="Segoe UI"/>
          <w:sz w:val="24"/>
          <w:szCs w:val="24"/>
        </w:rPr>
      </w:pP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The</w:t>
      </w:r>
      <w:r w:rsidRPr="002E3A8C">
        <w:rPr>
          <w:rFonts w:ascii="Segoe UI" w:hAnsi="Segoe UI" w:cs="Segoe UI"/>
          <w:color w:val="060606"/>
          <w:spacing w:val="-1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standard</w:t>
      </w:r>
      <w:r w:rsidRPr="002E3A8C">
        <w:rPr>
          <w:rFonts w:ascii="Segoe UI" w:hAnsi="Segoe UI" w:cs="Segoe UI"/>
          <w:color w:val="060606"/>
          <w:spacing w:val="-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contract</w:t>
      </w:r>
      <w:r w:rsidRPr="002E3A8C">
        <w:rPr>
          <w:rFonts w:ascii="Segoe UI" w:hAnsi="Segoe UI" w:cs="Segoe UI"/>
          <w:color w:val="060606"/>
          <w:spacing w:val="-1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for</w:t>
      </w:r>
      <w:r w:rsidRPr="002E3A8C">
        <w:rPr>
          <w:rFonts w:ascii="Segoe UI" w:hAnsi="Segoe UI" w:cs="Segoe UI"/>
          <w:color w:val="060606"/>
          <w:spacing w:val="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continuing</w:t>
      </w:r>
      <w:r w:rsidRPr="002E3A8C">
        <w:rPr>
          <w:rFonts w:ascii="Segoe UI" w:hAnsi="Segoe UI" w:cs="Segoe UI"/>
          <w:color w:val="060606"/>
          <w:spacing w:val="-3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care</w:t>
      </w:r>
      <w:r w:rsidRPr="002E3A8C">
        <w:rPr>
          <w:rFonts w:ascii="Segoe UI" w:hAnsi="Segoe UI" w:cs="Segoe UI"/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in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residence</w:t>
      </w:r>
      <w:r w:rsidRPr="002E3A8C">
        <w:rPr>
          <w:rFonts w:ascii="Segoe UI" w:hAnsi="Segoe UI" w:cs="Segoe UI"/>
          <w:color w:val="060606"/>
          <w:spacing w:val="-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must</w:t>
      </w:r>
      <w:r w:rsidRPr="002E3A8C">
        <w:rPr>
          <w:rFonts w:ascii="Segoe UI" w:hAnsi="Segoe UI" w:cs="Segoe UI"/>
          <w:color w:val="060606"/>
          <w:spacing w:val="-1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contain</w:t>
      </w:r>
      <w:r w:rsidRPr="002E3A8C">
        <w:rPr>
          <w:rFonts w:ascii="Segoe UI" w:hAnsi="Segoe UI" w:cs="Segoe UI"/>
          <w:color w:val="060606"/>
          <w:spacing w:val="-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</w:t>
      </w:r>
      <w:r w:rsidRPr="002E3A8C">
        <w:rPr>
          <w:rFonts w:ascii="Segoe UI" w:hAnsi="Segoe UI" w:cs="Segoe UI"/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provision</w:t>
      </w:r>
      <w:r w:rsidRPr="002E3A8C">
        <w:rPr>
          <w:rFonts w:ascii="Segoe UI" w:hAnsi="Segoe UI" w:cs="Segoe UI"/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for</w:t>
      </w:r>
      <w:r w:rsidRPr="002E3A8C">
        <w:rPr>
          <w:rFonts w:ascii="Segoe UI" w:hAnsi="Segoe UI" w:cs="Segoe UI"/>
          <w:color w:val="060606"/>
          <w:spacing w:val="-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refund</w:t>
      </w:r>
      <w:r w:rsidRPr="002E3A8C">
        <w:rPr>
          <w:rFonts w:ascii="Segoe UI" w:hAnsi="Segoe UI" w:cs="Segoe UI"/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of</w:t>
      </w:r>
      <w:r w:rsidRPr="002E3A8C">
        <w:rPr>
          <w:rFonts w:ascii="Segoe UI" w:hAnsi="Segoe UI" w:cs="Segoe UI"/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entrance</w:t>
      </w:r>
      <w:r w:rsidRPr="002E3A8C">
        <w:rPr>
          <w:rFonts w:ascii="Segoe UI" w:hAnsi="Segoe UI" w:cs="Segoe UI"/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fee,</w:t>
      </w:r>
      <w:r w:rsidRPr="002E3A8C">
        <w:rPr>
          <w:rFonts w:ascii="Segoe UI" w:hAnsi="Segoe UI" w:cs="Segoe UI"/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less</w:t>
      </w:r>
      <w:r w:rsidRPr="002E3A8C">
        <w:rPr>
          <w:rFonts w:ascii="Segoe UI" w:hAnsi="Segoe UI" w:cs="Segoe UI"/>
          <w:color w:val="060606"/>
          <w:spacing w:val="-2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a</w:t>
      </w:r>
      <w:r w:rsidRPr="002E3A8C">
        <w:rPr>
          <w:rFonts w:ascii="Segoe UI" w:hAnsi="Segoe UI" w:cs="Segoe UI"/>
          <w:color w:val="060606"/>
          <w:spacing w:val="-2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reasonable</w:t>
      </w:r>
      <w:r w:rsidRPr="002E3A8C">
        <w:rPr>
          <w:rFonts w:ascii="Segoe UI" w:hAnsi="Segoe UI" w:cs="Segoe UI"/>
          <w:color w:val="060606"/>
          <w:spacing w:val="-1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service</w:t>
      </w:r>
      <w:r w:rsidRPr="002E3A8C">
        <w:rPr>
          <w:rFonts w:ascii="Segoe UI" w:hAnsi="Segoe UI"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charge</w:t>
      </w:r>
      <w:r w:rsidRPr="002E3A8C">
        <w:rPr>
          <w:rFonts w:ascii="Segoe UI" w:hAnsi="Segoe UI"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complying</w:t>
      </w:r>
      <w:r w:rsidRPr="002E3A8C">
        <w:rPr>
          <w:rFonts w:ascii="Segoe UI" w:hAnsi="Segoe UI" w:cs="Segoe UI"/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with</w:t>
      </w:r>
      <w:r w:rsidRPr="002E3A8C">
        <w:rPr>
          <w:rFonts w:ascii="Segoe UI" w:hAnsi="Segoe UI"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28</w:t>
      </w:r>
      <w:r w:rsidRPr="002E3A8C">
        <w:rPr>
          <w:rFonts w:ascii="Segoe UI" w:hAnsi="Segoe UI" w:cs="Segoe UI"/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Texas</w:t>
      </w:r>
      <w:r w:rsidRPr="002E3A8C">
        <w:rPr>
          <w:rFonts w:ascii="Segoe UI" w:hAnsi="Segoe UI" w:cs="Segoe UI"/>
          <w:color w:val="060606"/>
          <w:spacing w:val="-18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Administrative</w:t>
      </w:r>
      <w:r w:rsidRPr="002E3A8C">
        <w:rPr>
          <w:rFonts w:ascii="Segoe UI" w:hAnsi="Segoe UI" w:cs="Segoe UI"/>
          <w:color w:val="060606"/>
          <w:spacing w:val="-19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Code</w:t>
      </w:r>
      <w:r w:rsidRPr="002E3A8C">
        <w:rPr>
          <w:rFonts w:ascii="Segoe UI" w:hAnsi="Segoe UI" w:cs="Segoe UI"/>
          <w:color w:val="060606"/>
          <w:spacing w:val="-6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Section</w:t>
      </w:r>
      <w:r w:rsidRPr="002E3A8C">
        <w:rPr>
          <w:rFonts w:ascii="Segoe UI" w:hAnsi="Segoe UI" w:cs="Segoe UI"/>
          <w:color w:val="060606"/>
          <w:spacing w:val="-13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33.401(e),</w:t>
      </w:r>
      <w:r w:rsidRPr="002E3A8C">
        <w:rPr>
          <w:rFonts w:ascii="Segoe UI" w:hAnsi="Segoe UI" w:cs="Segoe UI"/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should</w:t>
      </w:r>
      <w:r w:rsidRPr="002E3A8C">
        <w:rPr>
          <w:rFonts w:ascii="Segoe UI" w:hAnsi="Segoe UI" w:cs="Segoe UI"/>
          <w:color w:val="060606"/>
          <w:spacing w:val="-12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the</w:t>
      </w:r>
      <w:r w:rsidRPr="002E3A8C">
        <w:rPr>
          <w:rFonts w:ascii="Segoe UI" w:hAnsi="Segoe UI" w:cs="Segoe UI"/>
          <w:color w:val="060606"/>
          <w:spacing w:val="-24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resident</w:t>
      </w:r>
      <w:r w:rsidRPr="002E3A8C">
        <w:rPr>
          <w:rFonts w:ascii="Segoe UI" w:hAnsi="Segoe UI" w:cs="Segoe UI"/>
          <w:color w:val="060606"/>
          <w:spacing w:val="-5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spacing w:val="-1"/>
          <w:w w:val="105"/>
          <w:sz w:val="24"/>
          <w:szCs w:val="24"/>
        </w:rPr>
        <w:t>die</w:t>
      </w:r>
      <w:r w:rsidRPr="002E3A8C">
        <w:rPr>
          <w:rFonts w:ascii="Segoe UI" w:hAnsi="Segoe UI" w:cs="Segoe UI"/>
          <w:color w:val="060606"/>
          <w:spacing w:val="-20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or</w:t>
      </w:r>
      <w:r w:rsidRPr="002E3A8C">
        <w:rPr>
          <w:rFonts w:ascii="Segoe UI" w:hAnsi="Segoe UI" w:cs="Segoe UI"/>
          <w:color w:val="060606"/>
          <w:spacing w:val="-16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no</w:t>
      </w:r>
      <w:r w:rsidRPr="002E3A8C">
        <w:rPr>
          <w:rFonts w:ascii="Segoe UI" w:hAnsi="Segoe UI"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longer</w:t>
      </w:r>
      <w:r w:rsidRPr="002E3A8C">
        <w:rPr>
          <w:rFonts w:ascii="Segoe UI" w:hAnsi="Segoe UI" w:cs="Segoe UI"/>
          <w:color w:val="060606"/>
          <w:spacing w:val="-11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meet</w:t>
      </w:r>
      <w:r w:rsidRPr="002E3A8C">
        <w:rPr>
          <w:rFonts w:ascii="Segoe UI" w:hAnsi="Segoe UI"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resident</w:t>
      </w:r>
      <w:r w:rsidRPr="002E3A8C">
        <w:rPr>
          <w:rFonts w:ascii="Segoe UI" w:hAnsi="Segoe UI" w:cs="Segoe UI"/>
          <w:color w:val="060606"/>
          <w:spacing w:val="-17"/>
          <w:w w:val="105"/>
          <w:sz w:val="24"/>
          <w:szCs w:val="24"/>
        </w:rPr>
        <w:t xml:space="preserve"> </w:t>
      </w:r>
      <w:r w:rsidRPr="002E3A8C">
        <w:rPr>
          <w:rFonts w:ascii="Segoe UI" w:hAnsi="Segoe UI" w:cs="Segoe UI"/>
          <w:color w:val="060606"/>
          <w:w w:val="105"/>
          <w:sz w:val="24"/>
          <w:szCs w:val="24"/>
        </w:rPr>
        <w:t>qualifications.</w:t>
      </w:r>
    </w:p>
    <w:p w14:paraId="43C4F109" w14:textId="042F9559" w:rsidR="00AB71ED" w:rsidRPr="002E3A8C" w:rsidRDefault="00B97865" w:rsidP="002E3A8C">
      <w:pPr>
        <w:pStyle w:val="BodyText"/>
        <w:spacing w:line="259" w:lineRule="auto"/>
        <w:rPr>
          <w:rFonts w:cs="Segoe UI"/>
          <w:b/>
          <w:sz w:val="24"/>
          <w:szCs w:val="24"/>
        </w:rPr>
      </w:pPr>
      <w:r w:rsidRPr="002E3A8C">
        <w:rPr>
          <w:rFonts w:ascii="Segoe UI" w:hAnsi="Segoe UI" w:cs="Segoe UI"/>
          <w:b/>
          <w:sz w:val="28"/>
          <w:szCs w:val="28"/>
        </w:rPr>
        <w:t>Email</w:t>
      </w:r>
      <w:r w:rsidR="004A085C" w:rsidRPr="002E3A8C">
        <w:rPr>
          <w:rFonts w:ascii="Segoe UI" w:hAnsi="Segoe UI" w:cs="Segoe UI"/>
          <w:b/>
          <w:spacing w:val="-8"/>
          <w:sz w:val="28"/>
          <w:szCs w:val="28"/>
        </w:rPr>
        <w:t xml:space="preserve"> </w:t>
      </w:r>
      <w:r w:rsidR="004A085C" w:rsidRPr="002E3A8C">
        <w:rPr>
          <w:rFonts w:ascii="Segoe UI" w:hAnsi="Segoe UI" w:cs="Segoe UI"/>
          <w:b/>
          <w:sz w:val="28"/>
          <w:szCs w:val="28"/>
        </w:rPr>
        <w:t>this</w:t>
      </w:r>
      <w:r w:rsidR="004A085C" w:rsidRPr="002E3A8C">
        <w:rPr>
          <w:rFonts w:ascii="Segoe UI" w:hAnsi="Segoe UI" w:cs="Segoe UI"/>
          <w:b/>
          <w:spacing w:val="-5"/>
          <w:sz w:val="28"/>
          <w:szCs w:val="28"/>
        </w:rPr>
        <w:t xml:space="preserve"> </w:t>
      </w:r>
      <w:r w:rsidR="004A085C" w:rsidRPr="002E3A8C">
        <w:rPr>
          <w:rFonts w:ascii="Segoe UI" w:hAnsi="Segoe UI" w:cs="Segoe UI"/>
          <w:b/>
          <w:sz w:val="28"/>
          <w:szCs w:val="28"/>
        </w:rPr>
        <w:t>form</w:t>
      </w:r>
      <w:r w:rsidR="004A085C" w:rsidRPr="002E3A8C">
        <w:rPr>
          <w:rFonts w:ascii="Segoe UI" w:hAnsi="Segoe UI" w:cs="Segoe UI"/>
          <w:b/>
          <w:spacing w:val="-5"/>
          <w:sz w:val="28"/>
          <w:szCs w:val="28"/>
        </w:rPr>
        <w:t xml:space="preserve"> </w:t>
      </w:r>
      <w:r w:rsidR="004A085C" w:rsidRPr="002E3A8C">
        <w:rPr>
          <w:rFonts w:ascii="Segoe UI" w:hAnsi="Segoe UI" w:cs="Segoe UI"/>
          <w:b/>
          <w:sz w:val="28"/>
          <w:szCs w:val="28"/>
        </w:rPr>
        <w:t>and</w:t>
      </w:r>
      <w:r w:rsidR="004A085C" w:rsidRPr="002E3A8C">
        <w:rPr>
          <w:rFonts w:ascii="Segoe UI" w:hAnsi="Segoe UI" w:cs="Segoe UI"/>
          <w:b/>
          <w:spacing w:val="-8"/>
          <w:sz w:val="28"/>
          <w:szCs w:val="28"/>
        </w:rPr>
        <w:t xml:space="preserve"> </w:t>
      </w:r>
      <w:r w:rsidR="004A085C" w:rsidRPr="002E3A8C">
        <w:rPr>
          <w:rFonts w:ascii="Segoe UI" w:hAnsi="Segoe UI" w:cs="Segoe UI"/>
          <w:b/>
          <w:sz w:val="28"/>
          <w:szCs w:val="28"/>
        </w:rPr>
        <w:t>any</w:t>
      </w:r>
      <w:r w:rsidR="004A085C" w:rsidRPr="002E3A8C">
        <w:rPr>
          <w:rFonts w:ascii="Segoe UI" w:hAnsi="Segoe UI" w:cs="Segoe UI"/>
          <w:b/>
          <w:spacing w:val="-6"/>
          <w:sz w:val="28"/>
          <w:szCs w:val="28"/>
        </w:rPr>
        <w:t xml:space="preserve"> </w:t>
      </w:r>
      <w:r w:rsidR="004A085C" w:rsidRPr="002E3A8C">
        <w:rPr>
          <w:rFonts w:ascii="Segoe UI" w:hAnsi="Segoe UI" w:cs="Segoe UI"/>
          <w:b/>
          <w:sz w:val="28"/>
          <w:szCs w:val="28"/>
        </w:rPr>
        <w:t>attachments</w:t>
      </w:r>
      <w:r w:rsidR="004A085C" w:rsidRPr="002E3A8C">
        <w:rPr>
          <w:rFonts w:ascii="Segoe UI" w:hAnsi="Segoe UI" w:cs="Segoe UI"/>
          <w:b/>
          <w:spacing w:val="-5"/>
          <w:sz w:val="28"/>
          <w:szCs w:val="28"/>
        </w:rPr>
        <w:t xml:space="preserve"> </w:t>
      </w:r>
      <w:r w:rsidR="004A085C" w:rsidRPr="002E3A8C">
        <w:rPr>
          <w:rFonts w:ascii="Segoe UI" w:hAnsi="Segoe UI" w:cs="Segoe UI"/>
          <w:b/>
          <w:sz w:val="28"/>
          <w:szCs w:val="28"/>
        </w:rPr>
        <w:t>to</w:t>
      </w:r>
      <w:r w:rsidR="004A085C" w:rsidRPr="002E3A8C">
        <w:rPr>
          <w:rFonts w:ascii="Segoe UI" w:hAnsi="Segoe UI" w:cs="Segoe UI"/>
          <w:b/>
          <w:spacing w:val="1"/>
          <w:sz w:val="28"/>
          <w:szCs w:val="28"/>
        </w:rPr>
        <w:t xml:space="preserve"> </w:t>
      </w:r>
      <w:hyperlink r:id="rId12">
        <w:r w:rsidR="004A085C" w:rsidRPr="002E3A8C">
          <w:rPr>
            <w:rFonts w:ascii="Segoe UI" w:hAnsi="Segoe UI" w:cs="Segoe UI"/>
            <w:color w:val="0000FF"/>
            <w:sz w:val="28"/>
            <w:szCs w:val="28"/>
            <w:u w:val="single" w:color="0000FF"/>
          </w:rPr>
          <w:t>FinancialAnalysis@tdi.texas.gov</w:t>
        </w:r>
      </w:hyperlink>
      <w:r w:rsidR="00A26E2F" w:rsidRPr="002E3A8C">
        <w:rPr>
          <w:rFonts w:ascii="Segoe UI" w:hAnsi="Segoe UI" w:cs="Segoe UI"/>
          <w:sz w:val="28"/>
          <w:szCs w:val="28"/>
          <w:u w:color="0000FF"/>
        </w:rPr>
        <w:t>.</w:t>
      </w:r>
    </w:p>
    <w:p w14:paraId="79A5FBA6" w14:textId="6FB3FCEC" w:rsidR="00897C85" w:rsidRDefault="00897C85" w:rsidP="002E3A8C">
      <w:pPr>
        <w:spacing w:before="240" w:after="120"/>
      </w:pPr>
    </w:p>
    <w:sectPr w:rsidR="00897C85" w:rsidSect="008740CF"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C51C" w14:textId="77777777" w:rsidR="0010385F" w:rsidRDefault="0010385F" w:rsidP="007F7896">
      <w:pPr>
        <w:spacing w:after="0" w:line="240" w:lineRule="auto"/>
      </w:pPr>
      <w:r>
        <w:separator/>
      </w:r>
    </w:p>
    <w:p w14:paraId="4F7CA94C" w14:textId="77777777" w:rsidR="0010385F" w:rsidRDefault="0010385F"/>
  </w:endnote>
  <w:endnote w:type="continuationSeparator" w:id="0">
    <w:p w14:paraId="17F2C12C" w14:textId="77777777" w:rsidR="0010385F" w:rsidRDefault="0010385F" w:rsidP="007F7896">
      <w:pPr>
        <w:spacing w:after="0" w:line="240" w:lineRule="auto"/>
      </w:pPr>
      <w:r>
        <w:continuationSeparator/>
      </w:r>
    </w:p>
    <w:p w14:paraId="56E96FF4" w14:textId="77777777" w:rsidR="0010385F" w:rsidRDefault="001038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6141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583C6E" w14:textId="7A6306A1" w:rsidR="00CB0E1A" w:rsidRDefault="00A4092B" w:rsidP="00DD5D42">
            <w:pPr>
              <w:pStyle w:val="Footer"/>
              <w:jc w:val="right"/>
            </w:pPr>
            <w:r w:rsidRPr="00E76FB4">
              <w:rPr>
                <w:sz w:val="20"/>
                <w:szCs w:val="20"/>
              </w:rPr>
              <w:fldChar w:fldCharType="begin"/>
            </w:r>
            <w:r w:rsidRPr="00E76FB4">
              <w:rPr>
                <w:sz w:val="20"/>
                <w:szCs w:val="20"/>
              </w:rPr>
              <w:instrText xml:space="preserve"> PAGE </w:instrText>
            </w:r>
            <w:r w:rsidRPr="00E76FB4">
              <w:rPr>
                <w:sz w:val="20"/>
                <w:szCs w:val="20"/>
              </w:rPr>
              <w:fldChar w:fldCharType="separate"/>
            </w:r>
            <w:r w:rsidRPr="00E76FB4">
              <w:rPr>
                <w:noProof/>
                <w:sz w:val="20"/>
                <w:szCs w:val="20"/>
              </w:rPr>
              <w:t>2</w:t>
            </w:r>
            <w:r w:rsidRPr="00E76FB4">
              <w:rPr>
                <w:sz w:val="20"/>
                <w:szCs w:val="20"/>
              </w:rPr>
              <w:fldChar w:fldCharType="end"/>
            </w:r>
            <w:r w:rsidRPr="00E76FB4">
              <w:rPr>
                <w:sz w:val="20"/>
                <w:szCs w:val="20"/>
              </w:rPr>
              <w:t xml:space="preserve"> of </w:t>
            </w:r>
            <w:r w:rsidRPr="00E76FB4">
              <w:rPr>
                <w:sz w:val="20"/>
                <w:szCs w:val="20"/>
              </w:rPr>
              <w:fldChar w:fldCharType="begin"/>
            </w:r>
            <w:r w:rsidRPr="00E76FB4">
              <w:rPr>
                <w:sz w:val="20"/>
                <w:szCs w:val="20"/>
              </w:rPr>
              <w:instrText xml:space="preserve"> NUMPAGES  </w:instrText>
            </w:r>
            <w:r w:rsidRPr="00E76FB4">
              <w:rPr>
                <w:sz w:val="20"/>
                <w:szCs w:val="20"/>
              </w:rPr>
              <w:fldChar w:fldCharType="separate"/>
            </w:r>
            <w:r w:rsidRPr="00E76FB4">
              <w:rPr>
                <w:noProof/>
                <w:sz w:val="20"/>
                <w:szCs w:val="20"/>
              </w:rPr>
              <w:t>2</w:t>
            </w:r>
            <w:r w:rsidRPr="00E76FB4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604139"/>
      <w:docPartObj>
        <w:docPartGallery w:val="Page Numbers (Bottom of Page)"/>
        <w:docPartUnique/>
      </w:docPartObj>
    </w:sdtPr>
    <w:sdtEndPr/>
    <w:sdtContent>
      <w:p w14:paraId="22D51631" w14:textId="12A31B47" w:rsidR="00CB0E1A" w:rsidRPr="00E76FB4" w:rsidRDefault="00D878D9" w:rsidP="00E76FB4">
        <w:pPr>
          <w:pStyle w:val="Footer"/>
          <w:tabs>
            <w:tab w:val="clear" w:pos="9360"/>
            <w:tab w:val="right" w:pos="10800"/>
          </w:tabs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 w:rsidR="006B1C9D">
          <w:tab/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A4092B" w:rsidRPr="00E76FB4">
              <w:rPr>
                <w:sz w:val="20"/>
                <w:szCs w:val="20"/>
              </w:rPr>
              <w:fldChar w:fldCharType="begin"/>
            </w:r>
            <w:r w:rsidR="00A4092B" w:rsidRPr="00E76FB4">
              <w:rPr>
                <w:sz w:val="20"/>
                <w:szCs w:val="20"/>
              </w:rPr>
              <w:instrText xml:space="preserve"> PAGE </w:instrText>
            </w:r>
            <w:r w:rsidR="00A4092B" w:rsidRPr="00E76FB4">
              <w:rPr>
                <w:sz w:val="20"/>
                <w:szCs w:val="20"/>
              </w:rPr>
              <w:fldChar w:fldCharType="separate"/>
            </w:r>
            <w:r w:rsidR="00A4092B" w:rsidRPr="00E76FB4">
              <w:rPr>
                <w:noProof/>
                <w:sz w:val="20"/>
                <w:szCs w:val="20"/>
              </w:rPr>
              <w:t>2</w:t>
            </w:r>
            <w:r w:rsidR="00A4092B" w:rsidRPr="00E76FB4">
              <w:rPr>
                <w:sz w:val="20"/>
                <w:szCs w:val="20"/>
              </w:rPr>
              <w:fldChar w:fldCharType="end"/>
            </w:r>
            <w:r w:rsidR="00A4092B" w:rsidRPr="00E76FB4">
              <w:rPr>
                <w:sz w:val="20"/>
                <w:szCs w:val="20"/>
              </w:rPr>
              <w:t xml:space="preserve"> of </w:t>
            </w:r>
            <w:r w:rsidR="00A4092B" w:rsidRPr="00E76FB4">
              <w:rPr>
                <w:sz w:val="20"/>
                <w:szCs w:val="20"/>
              </w:rPr>
              <w:fldChar w:fldCharType="begin"/>
            </w:r>
            <w:r w:rsidR="00A4092B" w:rsidRPr="00E76FB4">
              <w:rPr>
                <w:sz w:val="20"/>
                <w:szCs w:val="20"/>
              </w:rPr>
              <w:instrText xml:space="preserve"> NUMPAGES  </w:instrText>
            </w:r>
            <w:r w:rsidR="00A4092B" w:rsidRPr="00E76FB4">
              <w:rPr>
                <w:sz w:val="20"/>
                <w:szCs w:val="20"/>
              </w:rPr>
              <w:fldChar w:fldCharType="separate"/>
            </w:r>
            <w:r w:rsidR="00A4092B" w:rsidRPr="00E76FB4">
              <w:rPr>
                <w:noProof/>
                <w:sz w:val="20"/>
                <w:szCs w:val="20"/>
              </w:rPr>
              <w:t>2</w:t>
            </w:r>
            <w:r w:rsidR="00A4092B" w:rsidRPr="00E76FB4">
              <w:rPr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C1B9" w14:textId="77777777" w:rsidR="0010385F" w:rsidRDefault="0010385F" w:rsidP="007F7896">
      <w:pPr>
        <w:spacing w:after="0" w:line="240" w:lineRule="auto"/>
      </w:pPr>
      <w:r>
        <w:separator/>
      </w:r>
    </w:p>
    <w:p w14:paraId="5B02C746" w14:textId="77777777" w:rsidR="0010385F" w:rsidRDefault="0010385F"/>
  </w:footnote>
  <w:footnote w:type="continuationSeparator" w:id="0">
    <w:p w14:paraId="6521DC66" w14:textId="77777777" w:rsidR="0010385F" w:rsidRDefault="0010385F" w:rsidP="007F7896">
      <w:pPr>
        <w:spacing w:after="0" w:line="240" w:lineRule="auto"/>
      </w:pPr>
      <w:r>
        <w:continuationSeparator/>
      </w:r>
    </w:p>
    <w:p w14:paraId="5F112AB1" w14:textId="77777777" w:rsidR="0010385F" w:rsidRDefault="001038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3978" w14:textId="32D9D6AB" w:rsidR="00A31165" w:rsidRPr="00BF4B31" w:rsidRDefault="006C1063" w:rsidP="00073B96">
    <w:pPr>
      <w:pStyle w:val="Header"/>
      <w:tabs>
        <w:tab w:val="clear" w:pos="4680"/>
        <w:tab w:val="center" w:pos="3780"/>
        <w:tab w:val="left" w:pos="9360"/>
      </w:tabs>
      <w:ind w:left="9360" w:hanging="9360"/>
      <w:jc w:val="right"/>
      <w:rPr>
        <w:sz w:val="18"/>
        <w:szCs w:val="18"/>
      </w:rPr>
    </w:pPr>
    <w:r w:rsidRPr="008811C9">
      <w:rPr>
        <w:noProof/>
      </w:rPr>
      <w:drawing>
        <wp:inline distT="0" distB="0" distL="0" distR="0" wp14:anchorId="4E824733" wp14:editId="50256516">
          <wp:extent cx="2423723" cy="345818"/>
          <wp:effectExtent l="0" t="0" r="0" b="0"/>
          <wp:docPr id="15" name="Picture 15" descr="Texas Department of Insurance letter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hoto Library\SocialMedia\Logos &amp; Seals\TDI logo\2-line black\2018-black-2-line-CMY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69" b="17875"/>
                  <a:stretch/>
                </pic:blipFill>
                <pic:spPr bwMode="auto">
                  <a:xfrm>
                    <a:off x="0" y="0"/>
                    <a:ext cx="2423723" cy="3458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57606">
      <w:rPr>
        <w:sz w:val="18"/>
        <w:szCs w:val="18"/>
      </w:rPr>
      <w:ptab w:relativeTo="margin" w:alignment="right" w:leader="none"/>
    </w:r>
    <w:r w:rsidR="00231BAF">
      <w:rPr>
        <w:sz w:val="18"/>
        <w:szCs w:val="18"/>
      </w:rPr>
      <w:t>FIN605</w:t>
    </w:r>
    <w:r w:rsidR="005077D2">
      <w:rPr>
        <w:sz w:val="18"/>
        <w:szCs w:val="18"/>
      </w:rPr>
      <w:t xml:space="preserve"> </w:t>
    </w:r>
    <w:r w:rsidR="005077D2" w:rsidRPr="007F7896">
      <w:rPr>
        <w:rFonts w:cs="Segoe UI"/>
        <w:sz w:val="18"/>
        <w:szCs w:val="18"/>
      </w:rPr>
      <w:t xml:space="preserve">| </w:t>
    </w:r>
    <w:r w:rsidR="008806B6">
      <w:rPr>
        <w:rFonts w:cs="Segoe UI"/>
        <w:sz w:val="18"/>
        <w:szCs w:val="18"/>
      </w:rPr>
      <w:t>0</w:t>
    </w:r>
    <w:r w:rsidR="00231BAF">
      <w:rPr>
        <w:rFonts w:cs="Segoe UI"/>
        <w:sz w:val="18"/>
        <w:szCs w:val="18"/>
      </w:rPr>
      <w:t>12</w:t>
    </w:r>
    <w:r w:rsidR="00046ACB">
      <w:rPr>
        <w:rFonts w:cs="Segoe UI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B8A"/>
    <w:multiLevelType w:val="hybridMultilevel"/>
    <w:tmpl w:val="879E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F81"/>
    <w:multiLevelType w:val="hybridMultilevel"/>
    <w:tmpl w:val="68CC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6DF3"/>
    <w:multiLevelType w:val="hybridMultilevel"/>
    <w:tmpl w:val="99A03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2E65"/>
    <w:multiLevelType w:val="hybridMultilevel"/>
    <w:tmpl w:val="59A0DFF8"/>
    <w:lvl w:ilvl="0" w:tplc="0409000F">
      <w:start w:val="1"/>
      <w:numFmt w:val="decimal"/>
      <w:lvlText w:val="%1."/>
      <w:lvlJc w:val="left"/>
      <w:pPr>
        <w:ind w:left="1480" w:hanging="360"/>
      </w:pPr>
    </w:lvl>
    <w:lvl w:ilvl="1" w:tplc="C8A4B658">
      <w:start w:val="1"/>
      <w:numFmt w:val="lowerLetter"/>
      <w:lvlText w:val="%2."/>
      <w:lvlJc w:val="left"/>
      <w:pPr>
        <w:ind w:left="2200" w:hanging="360"/>
      </w:pPr>
      <w:rPr>
        <w:rFonts w:ascii="Segoe UI" w:hAnsi="Segoe UI" w:cs="Segoe UI" w:hint="default"/>
      </w:r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 w15:restartNumberingAfterBreak="0">
    <w:nsid w:val="1CB507F5"/>
    <w:multiLevelType w:val="hybridMultilevel"/>
    <w:tmpl w:val="D646C488"/>
    <w:lvl w:ilvl="0" w:tplc="2DE6440C">
      <w:numFmt w:val="bullet"/>
      <w:lvlText w:val="•"/>
      <w:lvlJc w:val="left"/>
      <w:pPr>
        <w:ind w:left="751" w:hanging="365"/>
      </w:pPr>
      <w:rPr>
        <w:rFonts w:ascii="Arial" w:eastAsia="Arial" w:hAnsi="Arial" w:cs="Arial" w:hint="default"/>
        <w:b w:val="0"/>
        <w:bCs w:val="0"/>
        <w:i w:val="0"/>
        <w:iCs w:val="0"/>
        <w:color w:val="060606"/>
        <w:w w:val="100"/>
        <w:sz w:val="23"/>
        <w:szCs w:val="23"/>
        <w:lang w:val="en-US" w:eastAsia="en-US" w:bidi="ar-SA"/>
      </w:rPr>
    </w:lvl>
    <w:lvl w:ilvl="1" w:tplc="E06872B0">
      <w:numFmt w:val="bullet"/>
      <w:lvlText w:val="o"/>
      <w:lvlJc w:val="left"/>
      <w:pPr>
        <w:ind w:left="1104" w:hanging="336"/>
      </w:pPr>
      <w:rPr>
        <w:rFonts w:ascii="Times New Roman" w:eastAsia="Times New Roman" w:hAnsi="Times New Roman" w:cs="Times New Roman" w:hint="default"/>
        <w:w w:val="105"/>
        <w:lang w:val="en-US" w:eastAsia="en-US" w:bidi="ar-SA"/>
      </w:rPr>
    </w:lvl>
    <w:lvl w:ilvl="2" w:tplc="6B869336">
      <w:numFmt w:val="bullet"/>
      <w:lvlText w:val="•"/>
      <w:lvlJc w:val="left"/>
      <w:pPr>
        <w:ind w:left="2184" w:hanging="336"/>
      </w:pPr>
      <w:rPr>
        <w:rFonts w:hint="default"/>
        <w:lang w:val="en-US" w:eastAsia="en-US" w:bidi="ar-SA"/>
      </w:rPr>
    </w:lvl>
    <w:lvl w:ilvl="3" w:tplc="01403A6A">
      <w:numFmt w:val="bullet"/>
      <w:lvlText w:val="•"/>
      <w:lvlJc w:val="left"/>
      <w:pPr>
        <w:ind w:left="3268" w:hanging="336"/>
      </w:pPr>
      <w:rPr>
        <w:rFonts w:hint="default"/>
        <w:lang w:val="en-US" w:eastAsia="en-US" w:bidi="ar-SA"/>
      </w:rPr>
    </w:lvl>
    <w:lvl w:ilvl="4" w:tplc="82EE827A">
      <w:numFmt w:val="bullet"/>
      <w:lvlText w:val="•"/>
      <w:lvlJc w:val="left"/>
      <w:pPr>
        <w:ind w:left="4353" w:hanging="336"/>
      </w:pPr>
      <w:rPr>
        <w:rFonts w:hint="default"/>
        <w:lang w:val="en-US" w:eastAsia="en-US" w:bidi="ar-SA"/>
      </w:rPr>
    </w:lvl>
    <w:lvl w:ilvl="5" w:tplc="272080D0">
      <w:numFmt w:val="bullet"/>
      <w:lvlText w:val="•"/>
      <w:lvlJc w:val="left"/>
      <w:pPr>
        <w:ind w:left="5437" w:hanging="336"/>
      </w:pPr>
      <w:rPr>
        <w:rFonts w:hint="default"/>
        <w:lang w:val="en-US" w:eastAsia="en-US" w:bidi="ar-SA"/>
      </w:rPr>
    </w:lvl>
    <w:lvl w:ilvl="6" w:tplc="40FEB2EC">
      <w:numFmt w:val="bullet"/>
      <w:lvlText w:val="•"/>
      <w:lvlJc w:val="left"/>
      <w:pPr>
        <w:ind w:left="6522" w:hanging="336"/>
      </w:pPr>
      <w:rPr>
        <w:rFonts w:hint="default"/>
        <w:lang w:val="en-US" w:eastAsia="en-US" w:bidi="ar-SA"/>
      </w:rPr>
    </w:lvl>
    <w:lvl w:ilvl="7" w:tplc="BBB6B0B6">
      <w:numFmt w:val="bullet"/>
      <w:lvlText w:val="•"/>
      <w:lvlJc w:val="left"/>
      <w:pPr>
        <w:ind w:left="7606" w:hanging="336"/>
      </w:pPr>
      <w:rPr>
        <w:rFonts w:hint="default"/>
        <w:lang w:val="en-US" w:eastAsia="en-US" w:bidi="ar-SA"/>
      </w:rPr>
    </w:lvl>
    <w:lvl w:ilvl="8" w:tplc="C75A642A">
      <w:numFmt w:val="bullet"/>
      <w:lvlText w:val="•"/>
      <w:lvlJc w:val="left"/>
      <w:pPr>
        <w:ind w:left="8691" w:hanging="336"/>
      </w:pPr>
      <w:rPr>
        <w:rFonts w:hint="default"/>
        <w:lang w:val="en-US" w:eastAsia="en-US" w:bidi="ar-SA"/>
      </w:rPr>
    </w:lvl>
  </w:abstractNum>
  <w:abstractNum w:abstractNumId="5" w15:restartNumberingAfterBreak="0">
    <w:nsid w:val="1E98633D"/>
    <w:multiLevelType w:val="hybridMultilevel"/>
    <w:tmpl w:val="BBA4F6BE"/>
    <w:lvl w:ilvl="0" w:tplc="105ACAC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E2B6C"/>
    <w:multiLevelType w:val="hybridMultilevel"/>
    <w:tmpl w:val="1894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81D92"/>
    <w:multiLevelType w:val="hybridMultilevel"/>
    <w:tmpl w:val="6748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E0444"/>
    <w:multiLevelType w:val="hybridMultilevel"/>
    <w:tmpl w:val="914CA508"/>
    <w:lvl w:ilvl="0" w:tplc="15804696">
      <w:start w:val="1"/>
      <w:numFmt w:val="decimal"/>
      <w:lvlText w:val="%1."/>
      <w:lvlJc w:val="left"/>
      <w:pPr>
        <w:ind w:left="720" w:hanging="360"/>
      </w:pPr>
    </w:lvl>
    <w:lvl w:ilvl="1" w:tplc="B8E84706">
      <w:start w:val="1"/>
      <w:numFmt w:val="lowerLetter"/>
      <w:lvlText w:val="%2."/>
      <w:lvlJc w:val="left"/>
      <w:pPr>
        <w:ind w:left="1080" w:hanging="360"/>
      </w:pPr>
    </w:lvl>
    <w:lvl w:ilvl="2" w:tplc="EC762BCC">
      <w:start w:val="1"/>
      <w:numFmt w:val="lowerRoman"/>
      <w:lvlText w:val="%3."/>
      <w:lvlJc w:val="right"/>
      <w:pPr>
        <w:ind w:left="1584" w:hanging="216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461CC"/>
    <w:multiLevelType w:val="hybridMultilevel"/>
    <w:tmpl w:val="4F48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47302"/>
    <w:multiLevelType w:val="hybridMultilevel"/>
    <w:tmpl w:val="86C2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23C2C"/>
    <w:multiLevelType w:val="hybridMultilevel"/>
    <w:tmpl w:val="3E0223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10120"/>
    <w:multiLevelType w:val="hybridMultilevel"/>
    <w:tmpl w:val="BD7CB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54E73"/>
    <w:multiLevelType w:val="hybridMultilevel"/>
    <w:tmpl w:val="D74C3E46"/>
    <w:lvl w:ilvl="0" w:tplc="105ACACC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02EC0"/>
    <w:multiLevelType w:val="hybridMultilevel"/>
    <w:tmpl w:val="90F8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35386">
    <w:abstractNumId w:val="5"/>
  </w:num>
  <w:num w:numId="2" w16cid:durableId="1130515959">
    <w:abstractNumId w:val="5"/>
  </w:num>
  <w:num w:numId="3" w16cid:durableId="14987625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914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600941">
    <w:abstractNumId w:val="8"/>
  </w:num>
  <w:num w:numId="6" w16cid:durableId="339047806">
    <w:abstractNumId w:val="9"/>
  </w:num>
  <w:num w:numId="7" w16cid:durableId="206261487">
    <w:abstractNumId w:val="10"/>
  </w:num>
  <w:num w:numId="8" w16cid:durableId="31557510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1981890">
    <w:abstractNumId w:val="14"/>
  </w:num>
  <w:num w:numId="10" w16cid:durableId="2079666984">
    <w:abstractNumId w:val="7"/>
  </w:num>
  <w:num w:numId="11" w16cid:durableId="1048144945">
    <w:abstractNumId w:val="11"/>
  </w:num>
  <w:num w:numId="12" w16cid:durableId="1552493786">
    <w:abstractNumId w:val="2"/>
  </w:num>
  <w:num w:numId="13" w16cid:durableId="1643609975">
    <w:abstractNumId w:val="6"/>
  </w:num>
  <w:num w:numId="14" w16cid:durableId="2043942298">
    <w:abstractNumId w:val="0"/>
  </w:num>
  <w:num w:numId="15" w16cid:durableId="221141861">
    <w:abstractNumId w:val="4"/>
  </w:num>
  <w:num w:numId="16" w16cid:durableId="71241562">
    <w:abstractNumId w:val="3"/>
  </w:num>
  <w:num w:numId="17" w16cid:durableId="22337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96"/>
    <w:rsid w:val="00003706"/>
    <w:rsid w:val="000115D1"/>
    <w:rsid w:val="00023060"/>
    <w:rsid w:val="00046ACB"/>
    <w:rsid w:val="00065324"/>
    <w:rsid w:val="00073B96"/>
    <w:rsid w:val="000832EB"/>
    <w:rsid w:val="00085925"/>
    <w:rsid w:val="00093F45"/>
    <w:rsid w:val="00094CA1"/>
    <w:rsid w:val="000A3739"/>
    <w:rsid w:val="000B50CD"/>
    <w:rsid w:val="000D4B81"/>
    <w:rsid w:val="000E498A"/>
    <w:rsid w:val="000E7E31"/>
    <w:rsid w:val="0010385F"/>
    <w:rsid w:val="001101D5"/>
    <w:rsid w:val="0011515B"/>
    <w:rsid w:val="001164A9"/>
    <w:rsid w:val="00153B4F"/>
    <w:rsid w:val="00157606"/>
    <w:rsid w:val="00160C9F"/>
    <w:rsid w:val="00172F78"/>
    <w:rsid w:val="001854DF"/>
    <w:rsid w:val="001A1B78"/>
    <w:rsid w:val="001A2901"/>
    <w:rsid w:val="001B7B67"/>
    <w:rsid w:val="001C69E9"/>
    <w:rsid w:val="001D7347"/>
    <w:rsid w:val="001E5501"/>
    <w:rsid w:val="001F3E6E"/>
    <w:rsid w:val="0021048C"/>
    <w:rsid w:val="00225879"/>
    <w:rsid w:val="00231BAF"/>
    <w:rsid w:val="0023452C"/>
    <w:rsid w:val="002465E9"/>
    <w:rsid w:val="002545B5"/>
    <w:rsid w:val="00283E49"/>
    <w:rsid w:val="002A27CA"/>
    <w:rsid w:val="002E3A8C"/>
    <w:rsid w:val="002F2572"/>
    <w:rsid w:val="002F7FBC"/>
    <w:rsid w:val="00315076"/>
    <w:rsid w:val="0032660C"/>
    <w:rsid w:val="00341F80"/>
    <w:rsid w:val="0034309A"/>
    <w:rsid w:val="00343AF2"/>
    <w:rsid w:val="00354310"/>
    <w:rsid w:val="00366BFE"/>
    <w:rsid w:val="003833D1"/>
    <w:rsid w:val="003C6C35"/>
    <w:rsid w:val="003E1519"/>
    <w:rsid w:val="00432598"/>
    <w:rsid w:val="004470DC"/>
    <w:rsid w:val="004564A5"/>
    <w:rsid w:val="00471E97"/>
    <w:rsid w:val="00473030"/>
    <w:rsid w:val="00483D21"/>
    <w:rsid w:val="004915EA"/>
    <w:rsid w:val="00494F5A"/>
    <w:rsid w:val="00496B45"/>
    <w:rsid w:val="004A085C"/>
    <w:rsid w:val="004A3A57"/>
    <w:rsid w:val="004A51C1"/>
    <w:rsid w:val="004A5FC2"/>
    <w:rsid w:val="004E4A59"/>
    <w:rsid w:val="004E6D4B"/>
    <w:rsid w:val="00505252"/>
    <w:rsid w:val="005077D2"/>
    <w:rsid w:val="005819AC"/>
    <w:rsid w:val="005847A3"/>
    <w:rsid w:val="00585B0A"/>
    <w:rsid w:val="00594416"/>
    <w:rsid w:val="00595C44"/>
    <w:rsid w:val="005F7BDD"/>
    <w:rsid w:val="0061701E"/>
    <w:rsid w:val="00625F2C"/>
    <w:rsid w:val="00631622"/>
    <w:rsid w:val="006366ED"/>
    <w:rsid w:val="00652E64"/>
    <w:rsid w:val="0066031B"/>
    <w:rsid w:val="00663212"/>
    <w:rsid w:val="00664684"/>
    <w:rsid w:val="00664764"/>
    <w:rsid w:val="006665BA"/>
    <w:rsid w:val="006B1C9D"/>
    <w:rsid w:val="006C1063"/>
    <w:rsid w:val="006C3E1F"/>
    <w:rsid w:val="006F3F46"/>
    <w:rsid w:val="00724122"/>
    <w:rsid w:val="007306B0"/>
    <w:rsid w:val="00734930"/>
    <w:rsid w:val="00765094"/>
    <w:rsid w:val="007708BA"/>
    <w:rsid w:val="0079192C"/>
    <w:rsid w:val="007A3C63"/>
    <w:rsid w:val="007A4533"/>
    <w:rsid w:val="007A7E34"/>
    <w:rsid w:val="007D3B3A"/>
    <w:rsid w:val="007E0290"/>
    <w:rsid w:val="007E50D9"/>
    <w:rsid w:val="007E7039"/>
    <w:rsid w:val="007F7896"/>
    <w:rsid w:val="00811D83"/>
    <w:rsid w:val="008267D9"/>
    <w:rsid w:val="008303DF"/>
    <w:rsid w:val="00832254"/>
    <w:rsid w:val="00833757"/>
    <w:rsid w:val="00844491"/>
    <w:rsid w:val="00847C6C"/>
    <w:rsid w:val="00870708"/>
    <w:rsid w:val="008740CF"/>
    <w:rsid w:val="00877A88"/>
    <w:rsid w:val="00880116"/>
    <w:rsid w:val="008806B6"/>
    <w:rsid w:val="008811C9"/>
    <w:rsid w:val="00882AAE"/>
    <w:rsid w:val="00897C85"/>
    <w:rsid w:val="008A1267"/>
    <w:rsid w:val="008E39FB"/>
    <w:rsid w:val="008E5851"/>
    <w:rsid w:val="008F2957"/>
    <w:rsid w:val="008F3FB2"/>
    <w:rsid w:val="00911642"/>
    <w:rsid w:val="009465A2"/>
    <w:rsid w:val="00946BBD"/>
    <w:rsid w:val="00953B56"/>
    <w:rsid w:val="00961424"/>
    <w:rsid w:val="0096423A"/>
    <w:rsid w:val="009A6EB1"/>
    <w:rsid w:val="009E6CAF"/>
    <w:rsid w:val="00A14409"/>
    <w:rsid w:val="00A26E2F"/>
    <w:rsid w:val="00A30780"/>
    <w:rsid w:val="00A31165"/>
    <w:rsid w:val="00A4092B"/>
    <w:rsid w:val="00A5404B"/>
    <w:rsid w:val="00AB71ED"/>
    <w:rsid w:val="00AF0371"/>
    <w:rsid w:val="00AF1174"/>
    <w:rsid w:val="00B05484"/>
    <w:rsid w:val="00B50DBF"/>
    <w:rsid w:val="00B5404A"/>
    <w:rsid w:val="00B81D6D"/>
    <w:rsid w:val="00B82DCE"/>
    <w:rsid w:val="00B930A9"/>
    <w:rsid w:val="00B954DA"/>
    <w:rsid w:val="00B97865"/>
    <w:rsid w:val="00BB6A26"/>
    <w:rsid w:val="00BC42E2"/>
    <w:rsid w:val="00BE2F18"/>
    <w:rsid w:val="00BE4BB2"/>
    <w:rsid w:val="00BF4B31"/>
    <w:rsid w:val="00C23955"/>
    <w:rsid w:val="00C321F9"/>
    <w:rsid w:val="00C32469"/>
    <w:rsid w:val="00C333A3"/>
    <w:rsid w:val="00C84FFE"/>
    <w:rsid w:val="00C85806"/>
    <w:rsid w:val="00CA70C0"/>
    <w:rsid w:val="00CB0E1A"/>
    <w:rsid w:val="00CC4E32"/>
    <w:rsid w:val="00CE6B15"/>
    <w:rsid w:val="00CE6FC6"/>
    <w:rsid w:val="00D06C8C"/>
    <w:rsid w:val="00D106CB"/>
    <w:rsid w:val="00D20654"/>
    <w:rsid w:val="00D25F07"/>
    <w:rsid w:val="00D315B8"/>
    <w:rsid w:val="00D405DD"/>
    <w:rsid w:val="00D57C38"/>
    <w:rsid w:val="00D75A1C"/>
    <w:rsid w:val="00D85DAB"/>
    <w:rsid w:val="00D85EEC"/>
    <w:rsid w:val="00D878D9"/>
    <w:rsid w:val="00D95EDD"/>
    <w:rsid w:val="00DB5B50"/>
    <w:rsid w:val="00DB7C56"/>
    <w:rsid w:val="00DD5B55"/>
    <w:rsid w:val="00DD5D42"/>
    <w:rsid w:val="00DE5024"/>
    <w:rsid w:val="00E01271"/>
    <w:rsid w:val="00E10EB3"/>
    <w:rsid w:val="00E143C2"/>
    <w:rsid w:val="00E226FE"/>
    <w:rsid w:val="00E32F15"/>
    <w:rsid w:val="00E53A3A"/>
    <w:rsid w:val="00E54FF3"/>
    <w:rsid w:val="00E76FB4"/>
    <w:rsid w:val="00E84E79"/>
    <w:rsid w:val="00E86674"/>
    <w:rsid w:val="00E91620"/>
    <w:rsid w:val="00EA243C"/>
    <w:rsid w:val="00EC2C1F"/>
    <w:rsid w:val="00ED090D"/>
    <w:rsid w:val="00EE7542"/>
    <w:rsid w:val="00EF6FBF"/>
    <w:rsid w:val="00F01F43"/>
    <w:rsid w:val="00F34B42"/>
    <w:rsid w:val="00F43D81"/>
    <w:rsid w:val="00F7139F"/>
    <w:rsid w:val="00F82287"/>
    <w:rsid w:val="00F922D9"/>
    <w:rsid w:val="00F96255"/>
    <w:rsid w:val="00FA33D6"/>
    <w:rsid w:val="00FD18A3"/>
    <w:rsid w:val="00FD4F25"/>
    <w:rsid w:val="00FE04ED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48877"/>
  <w15:chartTrackingRefBased/>
  <w15:docId w15:val="{2ECECE26-194D-45B4-B8CE-994867A0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C9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851"/>
    <w:pPr>
      <w:spacing w:before="240" w:after="0" w:line="240" w:lineRule="auto"/>
      <w:jc w:val="center"/>
      <w:outlineLvl w:val="0"/>
    </w:pPr>
    <w:rPr>
      <w:rFonts w:cs="Segoe U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271"/>
    <w:pPr>
      <w:tabs>
        <w:tab w:val="left" w:pos="360"/>
      </w:tabs>
      <w:spacing w:after="120"/>
      <w:outlineLvl w:val="1"/>
    </w:pPr>
    <w:rPr>
      <w:rFonts w:ascii="Arial" w:hAnsi="Arial"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896"/>
  </w:style>
  <w:style w:type="paragraph" w:styleId="Footer">
    <w:name w:val="footer"/>
    <w:basedOn w:val="Normal"/>
    <w:link w:val="FooterChar"/>
    <w:uiPriority w:val="99"/>
    <w:unhideWhenUsed/>
    <w:rsid w:val="007F7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896"/>
  </w:style>
  <w:style w:type="table" w:styleId="TableGrid">
    <w:name w:val="Table Grid"/>
    <w:basedOn w:val="TableNormal"/>
    <w:uiPriority w:val="59"/>
    <w:rsid w:val="005944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094C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765094"/>
  </w:style>
  <w:style w:type="character" w:styleId="Hyperlink">
    <w:name w:val="Hyperlink"/>
    <w:basedOn w:val="DefaultParagraphFont"/>
    <w:uiPriority w:val="99"/>
    <w:unhideWhenUsed/>
    <w:rsid w:val="00CE6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FC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654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65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5851"/>
    <w:rPr>
      <w:rFonts w:ascii="Segoe UI" w:hAnsi="Segoe UI" w:cs="Segoe U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271"/>
    <w:rPr>
      <w:rFonts w:ascii="Arial" w:hAnsi="Arial" w:cs="Arial"/>
      <w:b/>
      <w:szCs w:val="24"/>
    </w:rPr>
  </w:style>
  <w:style w:type="paragraph" w:styleId="BodyText">
    <w:name w:val="Body Text"/>
    <w:basedOn w:val="Normal"/>
    <w:link w:val="BodyTextChar"/>
    <w:uiPriority w:val="1"/>
    <w:qFormat/>
    <w:rsid w:val="002F7F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F7FBC"/>
    <w:rPr>
      <w:rFonts w:ascii="Arial" w:eastAsia="Arial" w:hAnsi="Arial" w:cs="Arial"/>
      <w:sz w:val="23"/>
      <w:szCs w:val="23"/>
    </w:rPr>
  </w:style>
  <w:style w:type="paragraph" w:styleId="NoSpacing">
    <w:name w:val="No Spacing"/>
    <w:uiPriority w:val="1"/>
    <w:qFormat/>
    <w:rsid w:val="00D878D9"/>
    <w:pPr>
      <w:spacing w:after="0" w:line="240" w:lineRule="auto"/>
    </w:pPr>
    <w:rPr>
      <w:rFonts w:ascii="Segoe UI" w:hAnsi="Segoe UI"/>
    </w:rPr>
  </w:style>
  <w:style w:type="character" w:styleId="PlaceholderText">
    <w:name w:val="Placeholder Text"/>
    <w:basedOn w:val="DefaultParagraphFont"/>
    <w:uiPriority w:val="99"/>
    <w:semiHidden/>
    <w:rsid w:val="000E498A"/>
    <w:rPr>
      <w:color w:val="808080"/>
    </w:rPr>
  </w:style>
  <w:style w:type="paragraph" w:styleId="Revision">
    <w:name w:val="Revision"/>
    <w:hidden/>
    <w:uiPriority w:val="99"/>
    <w:semiHidden/>
    <w:rsid w:val="00E01271"/>
    <w:pPr>
      <w:spacing w:after="0" w:line="240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inancialAnalysis@tdi.texas.gov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964CE-0D67-4B1C-B4BC-5072BC6334A4}"/>
      </w:docPartPr>
      <w:docPartBody>
        <w:p w:rsidR="00222A58" w:rsidRDefault="00ED239C">
          <w:r w:rsidRPr="00055FA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9C"/>
    <w:rsid w:val="00222A58"/>
    <w:rsid w:val="002C4BD7"/>
    <w:rsid w:val="00460AFF"/>
    <w:rsid w:val="00C14D69"/>
    <w:rsid w:val="00E10EB3"/>
    <w:rsid w:val="00ED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3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74f55b7-900d-4f84-ba6c-75998a8aa97b" ContentTypeId="0x0101002D65149F690D034EB4008DC71A4C8D46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Financial Regulations)" ma:contentTypeID="0x0101002D65149F690D034EB4008DC71A4C8D4600F821B4E17BA82D4BBF40BB1A105D9D36" ma:contentTypeVersion="28" ma:contentTypeDescription="" ma:contentTypeScope="" ma:versionID="ac7385fd66032d648418697bbbb32757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5ba21da0406e6229ef52fdd954c3b78c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de8d76eafc0046afb82369c909c51ae4" minOccurs="0"/>
                <xsd:element ref="ns2:TaxCatchAll" minOccurs="0"/>
                <xsd:element ref="ns2:TaxCatchAllLabel" minOccurs="0"/>
                <xsd:element ref="ns2:gb25a1ca6c6d4463bc56fb7ac550d5ca" minOccurs="0"/>
                <xsd:element ref="ns2:bdf754cf74a24e65a5c95b32cf2c89b3" minOccurs="0"/>
                <xsd:element ref="ns2:Org_x0020_ID" minOccurs="0"/>
                <xsd:element ref="ns2:j470bcfc62c44afbab3f2ca5eb061ff0" minOccurs="0"/>
                <xsd:element ref="ns2:n00c98d1b46248cd89ef9ad58a09185e" minOccurs="0"/>
                <xsd:element ref="ns2:afae463541fe41dd83334fa6cd8f190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de8d76eafc0046afb82369c909c51ae4" ma:index="8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198e0dc-7bf8-4f54-b823-2d36d44aebb8}" ma:internalName="TaxCatchAll" ma:showField="CatchAllData" ma:web="0a1b9ff1-59ab-4556-b2d9-b355dcd99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198e0dc-7bf8-4f54-b823-2d36d44aebb8}" ma:internalName="TaxCatchAllLabel" ma:readOnly="true" ma:showField="CatchAllDataLabel" ma:web="0a1b9ff1-59ab-4556-b2d9-b355dcd99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25a1ca6c6d4463bc56fb7ac550d5ca" ma:index="12" ma:taxonomy="true" ma:internalName="gb25a1ca6c6d4463bc56fb7ac550d5ca" ma:taxonomyFieldName="Sensitivity" ma:displayName="Old_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f754cf74a24e65a5c95b32cf2c89b3" ma:index="14" ma:taxonomy="true" ma:internalName="bdf754cf74a24e65a5c95b32cf2c89b3" ma:taxonomyFieldName="Document_x0020_Type_x0020__x0028_Financial_x0020_Regulations_x0029_" ma:displayName="Document Type (Financial Regulations)" ma:default="11;#New Document|595c3e9d-f273-46ad-a0ff-8324acee42d3" ma:fieldId="{bdf754cf-74a2-4e65-a5c9-5b32cf2c89b3}" ma:sspId="474f55b7-900d-4f84-ba6c-75998a8aa97b" ma:termSetId="f450ce4e-748f-4690-8a85-9135d05cb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_x0020_ID" ma:index="16" nillable="true" ma:displayName="Regulated Entity" ma:description="Organization ID for Company Tracking purposes." ma:internalName="Org_x0020_ID">
      <xsd:simpleType>
        <xsd:restriction base="dms:Text">
          <xsd:maxLength value="9"/>
        </xsd:restriction>
      </xsd:simpleType>
    </xsd:element>
    <xsd:element name="j470bcfc62c44afbab3f2ca5eb061ff0" ma:index="17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9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ae463541fe41dd83334fa6cd8f1908" ma:index="21" nillable="true" ma:taxonomy="true" ma:internalName="afae463541fe41dd83334fa6cd8f1908" ma:taxonomyFieldName="Legislative_x0020_Session" ma:displayName="Legislative Session" ma:default="" ma:fieldId="{afae4635-41fe-41dd-8333-4fa6cd8f1908}" ma:sspId="474f55b7-900d-4f84-ba6c-75998a8aa97b" ma:termSetId="9274a469-24c3-4674-aaf0-155bbc3f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_x0020_ID xmlns="c2d54b8f-ed7c-47fb-898b-136e675c4f0b" xsi:nil="true"/>
    <TaxCatchAll xmlns="c2d54b8f-ed7c-47fb-898b-136e675c4f0b">
      <Value>1</Value>
    </TaxCatchAll>
    <afae463541fe41dd83334fa6cd8f1908 xmlns="c2d54b8f-ed7c-47fb-898b-136e675c4f0b">
      <Terms xmlns="http://schemas.microsoft.com/office/infopath/2007/PartnerControls"/>
    </afae463541fe41dd83334fa6cd8f190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bdf754cf74a24e65a5c95b32cf2c89b3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bdf754cf74a24e65a5c95b32cf2c89b3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Props1.xml><?xml version="1.0" encoding="utf-8"?>
<ds:datastoreItem xmlns:ds="http://schemas.openxmlformats.org/officeDocument/2006/customXml" ds:itemID="{79F8BDEB-6A3D-4BBD-BAC3-EA7141611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9B9BD-BEA8-49DB-9D3D-7ED68FBB01D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D36D420-CA5E-4238-AA15-295BBA7C0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F0223-7EAD-46B9-A7F7-D4C017074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DFDFB9-D569-4AF9-BE9F-0455B9963C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d54b8f-ed7c-47fb-898b-136e675c4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TDI form style guide and template</vt:lpstr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FIN605 - Format for disclosure statement for continuing care in residence</dc:title>
  <dc:subject/>
  <dc:creator>TDI</dc:creator>
  <cp:keywords/>
  <dc:description/>
  <cp:lastModifiedBy>Anita Simpson</cp:lastModifiedBy>
  <cp:revision>5</cp:revision>
  <dcterms:created xsi:type="dcterms:W3CDTF">2025-01-21T19:13:00Z</dcterms:created>
  <dcterms:modified xsi:type="dcterms:W3CDTF">2025-01-21T20:12:00Z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0x0101002D65149F690D034EB4008DC71A4C8D4600F821B4E17BA82D4BBF40BB1A105D9D36</vt:lpwstr>
  </property>
  <property fmtid="{D5CDD505-2E9C-101B-9397-08002B2CF9AE}" pid="3" name="MSIP_Label_ba62d2fa-4fb9-40b5-9131-9ae16a6c0ad0_Enabled">
    <vt:lpwstr>true</vt:lpwstr>
  </property>
  <property fmtid="{D5CDD505-2E9C-101B-9397-08002B2CF9AE}" pid="4" name="MSIP_Label_ba62d2fa-4fb9-40b5-9131-9ae16a6c0ad0_SetDate">
    <vt:lpwstr>2025-01-21T19:13:26Z</vt:lpwstr>
  </property>
  <property fmtid="{D5CDD505-2E9C-101B-9397-08002B2CF9AE}" pid="5" name="MSIP_Label_ba62d2fa-4fb9-40b5-9131-9ae16a6c0ad0_Method">
    <vt:lpwstr>Standard</vt:lpwstr>
  </property>
  <property fmtid="{D5CDD505-2E9C-101B-9397-08002B2CF9AE}" pid="6" name="MSIP_Label_ba62d2fa-4fb9-40b5-9131-9ae16a6c0ad0_Name">
    <vt:lpwstr>Internal</vt:lpwstr>
  </property>
  <property fmtid="{D5CDD505-2E9C-101B-9397-08002B2CF9AE}" pid="7" name="MSIP_Label_ba62d2fa-4fb9-40b5-9131-9ae16a6c0ad0_SiteId">
    <vt:lpwstr>6c600c88-7a50-421a-9817-a970a01aed2a</vt:lpwstr>
  </property>
  <property fmtid="{D5CDD505-2E9C-101B-9397-08002B2CF9AE}" pid="8" name="MSIP_Label_ba62d2fa-4fb9-40b5-9131-9ae16a6c0ad0_ActionId">
    <vt:lpwstr>affbb375-3ea4-4e7a-934e-5c07a8b00076</vt:lpwstr>
  </property>
  <property fmtid="{D5CDD505-2E9C-101B-9397-08002B2CF9AE}" pid="9" name="MSIP_Label_ba62d2fa-4fb9-40b5-9131-9ae16a6c0ad0_ContentBits">
    <vt:lpwstr>0</vt:lpwstr>
  </property>
  <property fmtid="{D5CDD505-2E9C-101B-9397-08002B2CF9AE}" pid="10" name="MediaServiceImageTags">
    <vt:lpwstr/>
  </property>
  <property fmtid="{D5CDD505-2E9C-101B-9397-08002B2CF9AE}" pid="11" name="Fiscal Year(s)">
    <vt:lpwstr/>
  </property>
  <property fmtid="{D5CDD505-2E9C-101B-9397-08002B2CF9AE}" pid="12" name="Calendar_x0020_Year_x0028_s_x0029_">
    <vt:lpwstr/>
  </property>
  <property fmtid="{D5CDD505-2E9C-101B-9397-08002B2CF9AE}" pid="13" name="Calendar Year(s)">
    <vt:lpwstr/>
  </property>
  <property fmtid="{D5CDD505-2E9C-101B-9397-08002B2CF9AE}" pid="14" name="Document_x0020_Type_x0020__x0028_Financial_x0020_Regulations_x0029_">
    <vt:lpwstr>11</vt:lpwstr>
  </property>
  <property fmtid="{D5CDD505-2E9C-101B-9397-08002B2CF9AE}" pid="15" name="Sensitivity">
    <vt:lpwstr>1;#Internal|6ac4f884-da03-427a-b910-4312ddf3e30d</vt:lpwstr>
  </property>
  <property fmtid="{D5CDD505-2E9C-101B-9397-08002B2CF9AE}" pid="16" name="Document Type (Financial Regulations)">
    <vt:lpwstr>11</vt:lpwstr>
  </property>
  <property fmtid="{D5CDD505-2E9C-101B-9397-08002B2CF9AE}" pid="17" name="Legislative Session">
    <vt:lpwstr/>
  </property>
  <property fmtid="{D5CDD505-2E9C-101B-9397-08002B2CF9AE}" pid="18" name="Legislative_x0020_Session">
    <vt:lpwstr/>
  </property>
  <property fmtid="{D5CDD505-2E9C-101B-9397-08002B2CF9AE}" pid="19" name="Retention Policy">
    <vt:lpwstr/>
  </property>
  <property fmtid="{D5CDD505-2E9C-101B-9397-08002B2CF9AE}" pid="20" name="lcf76f155ced4ddcb4097134ff3c332f">
    <vt:lpwstr/>
  </property>
  <property fmtid="{D5CDD505-2E9C-101B-9397-08002B2CF9AE}" pid="21" name="Retention_x0020_Policy">
    <vt:lpwstr/>
  </property>
  <property fmtid="{D5CDD505-2E9C-101B-9397-08002B2CF9AE}" pid="22" name="Fiscal_x0020_Year_x0028_s_x0029_">
    <vt:lpwstr/>
  </property>
</Properties>
</file>